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bookmarkStart w:id="0" w:name="_GoBack"/>
      <w:bookmarkEnd w:id="0"/>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r>
        <w:rPr>
          <w:rFonts w:eastAsia="Calibri" w:cs="Arial"/>
          <w:b/>
        </w:rPr>
        <w:t>COMISSÃO DE CONSTITUIÇÃO, JUSTIÇA E REDAÇÃO FINAL</w:t>
      </w: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both"/>
        <w:rPr>
          <w:rFonts w:eastAsia="Calibri" w:cs="Arial"/>
        </w:rPr>
      </w:pPr>
      <w:r>
        <w:rPr>
          <w:rFonts w:eastAsia="Calibri" w:cs="Arial"/>
          <w:b/>
        </w:rPr>
        <w:t>Parecer:</w:t>
      </w:r>
      <w:r>
        <w:rPr>
          <w:rFonts w:eastAsia="Calibri" w:cs="Arial"/>
        </w:rPr>
        <w:t xml:space="preserve"> 37/2020</w:t>
      </w:r>
    </w:p>
    <w:p>
      <w:pPr>
        <w:tabs>
          <w:tab w:val="left" w:pos="1418"/>
          <w:tab w:val="left" w:pos="4253"/>
        </w:tabs>
        <w:spacing w:after="0" w:line="240" w:lineRule="auto"/>
        <w:jc w:val="both"/>
        <w:rPr>
          <w:rFonts w:eastAsia="Calibri" w:cs="Arial"/>
        </w:rPr>
      </w:pPr>
      <w:r>
        <w:rPr>
          <w:rFonts w:eastAsia="Calibri" w:cs="Arial"/>
          <w:b/>
        </w:rPr>
        <w:t>Processo:</w:t>
      </w:r>
      <w:r>
        <w:rPr>
          <w:rFonts w:eastAsia="Calibri" w:cs="Arial"/>
        </w:rPr>
        <w:t xml:space="preserve"> 7164/2020</w:t>
      </w:r>
      <w:r>
        <w:rPr>
          <w:rFonts w:eastAsia="Calibri" w:cs="Arial"/>
        </w:rPr>
        <w:tab/>
        <w:t xml:space="preserve">                             </w:t>
      </w:r>
      <w:r>
        <w:rPr>
          <w:rFonts w:eastAsia="Calibri" w:cs="Arial"/>
          <w:b/>
        </w:rPr>
        <w:t>Data:</w:t>
      </w:r>
      <w:r>
        <w:rPr>
          <w:rFonts w:eastAsia="Calibri" w:cs="Arial"/>
        </w:rPr>
        <w:t xml:space="preserve"> 16 de abril de 2020</w:t>
      </w:r>
    </w:p>
    <w:p>
      <w:pPr>
        <w:tabs>
          <w:tab w:val="left" w:pos="1418"/>
        </w:tabs>
        <w:spacing w:after="0" w:line="240" w:lineRule="auto"/>
        <w:jc w:val="both"/>
        <w:rPr>
          <w:rFonts w:eastAsia="Calibri" w:cs="Arial"/>
        </w:rPr>
      </w:pPr>
      <w:r>
        <w:rPr>
          <w:rFonts w:eastAsia="Calibri" w:cs="Arial"/>
          <w:b/>
        </w:rPr>
        <w:t>Matéria:</w:t>
      </w:r>
      <w:r>
        <w:rPr>
          <w:rFonts w:eastAsia="Calibri" w:cs="Arial"/>
        </w:rPr>
        <w:t xml:space="preserve"> PL 2617/2020</w:t>
      </w:r>
      <w:r>
        <w:rPr>
          <w:rFonts w:eastAsia="Calibri" w:cs="Arial"/>
        </w:rPr>
        <w:tab/>
        <w:t xml:space="preserve">                                                                        </w:t>
      </w:r>
      <w:r>
        <w:rPr>
          <w:rFonts w:eastAsia="Calibri" w:cs="Arial"/>
          <w:b/>
        </w:rPr>
        <w:t>Autor:</w:t>
      </w:r>
      <w:r>
        <w:rPr>
          <w:rFonts w:eastAsia="Calibri" w:cs="Arial"/>
        </w:rPr>
        <w:t xml:space="preserve"> Poder Executivo</w:t>
      </w:r>
    </w:p>
    <w:p>
      <w:pPr>
        <w:tabs>
          <w:tab w:val="left" w:pos="1418"/>
          <w:tab w:val="left" w:pos="4253"/>
        </w:tabs>
        <w:spacing w:after="0" w:line="240" w:lineRule="auto"/>
        <w:jc w:val="both"/>
        <w:rPr>
          <w:rFonts w:eastAsia="Calibri" w:cs="Arial"/>
        </w:rPr>
      </w:pPr>
      <w:r>
        <w:rPr>
          <w:rFonts w:eastAsia="Calibri" w:cs="Arial"/>
          <w:b/>
        </w:rPr>
        <w:t>Relator:</w:t>
      </w:r>
      <w:r>
        <w:rPr>
          <w:rFonts w:eastAsia="Calibri" w:cs="Arial"/>
        </w:rPr>
        <w:t xml:space="preserve"> Vereador </w:t>
      </w:r>
      <w:proofErr w:type="spellStart"/>
      <w:r>
        <w:rPr>
          <w:rFonts w:eastAsia="Calibri" w:cs="Arial"/>
        </w:rPr>
        <w:t>Gelso</w:t>
      </w:r>
      <w:proofErr w:type="spellEnd"/>
      <w:r>
        <w:rPr>
          <w:rFonts w:eastAsia="Calibri" w:cs="Arial"/>
        </w:rPr>
        <w:t xml:space="preserve"> Soares de Brito                                        </w:t>
      </w:r>
      <w:r>
        <w:rPr>
          <w:rFonts w:eastAsia="Calibri" w:cs="Arial"/>
          <w:b/>
        </w:rPr>
        <w:t>Conclusão do Voto:</w:t>
      </w:r>
      <w:r>
        <w:rPr>
          <w:rFonts w:eastAsia="Calibri" w:cs="Arial"/>
        </w:rPr>
        <w:t xml:space="preserve"> Favorável </w:t>
      </w:r>
    </w:p>
    <w:p>
      <w:pPr>
        <w:tabs>
          <w:tab w:val="left" w:pos="1418"/>
          <w:tab w:val="left" w:pos="5059"/>
        </w:tabs>
        <w:spacing w:after="0" w:line="240" w:lineRule="auto"/>
        <w:jc w:val="both"/>
        <w:rPr>
          <w:rFonts w:eastAsia="Calibri" w:cs="Arial"/>
          <w:bCs/>
        </w:rPr>
      </w:pPr>
      <w:r>
        <w:rPr>
          <w:rFonts w:eastAsia="Calibri" w:cs="Arial"/>
          <w:b/>
        </w:rPr>
        <w:t xml:space="preserve">Ementa: </w:t>
      </w:r>
      <w:r>
        <w:rPr>
          <w:rFonts w:eastAsia="Calibri" w:cs="Arial"/>
          <w:bCs/>
        </w:rPr>
        <w:t>Extingue cargo em comissão e dá outras providências.</w:t>
      </w:r>
    </w:p>
    <w:p>
      <w:pPr>
        <w:tabs>
          <w:tab w:val="left" w:pos="1418"/>
          <w:tab w:val="left" w:pos="5059"/>
        </w:tabs>
        <w:spacing w:after="0" w:line="240" w:lineRule="auto"/>
        <w:jc w:val="both"/>
        <w:rPr>
          <w:rFonts w:eastAsia="Calibri" w:cs="Arial"/>
          <w:b/>
        </w:rPr>
      </w:pPr>
    </w:p>
    <w:p>
      <w:pPr>
        <w:tabs>
          <w:tab w:val="left" w:pos="1418"/>
          <w:tab w:val="left" w:pos="5059"/>
        </w:tabs>
        <w:spacing w:after="0" w:line="240" w:lineRule="auto"/>
        <w:jc w:val="center"/>
        <w:rPr>
          <w:rFonts w:eastAsia="Calibri" w:cs="Arial"/>
          <w:b/>
        </w:rPr>
      </w:pPr>
      <w:r>
        <w:rPr>
          <w:rFonts w:eastAsia="Calibri" w:cs="Arial"/>
          <w:b/>
        </w:rPr>
        <w:t>Relatório:</w:t>
      </w:r>
    </w:p>
    <w:p>
      <w:pPr>
        <w:tabs>
          <w:tab w:val="left" w:pos="1418"/>
          <w:tab w:val="left" w:pos="5059"/>
        </w:tabs>
        <w:spacing w:after="0" w:line="240" w:lineRule="auto"/>
        <w:jc w:val="center"/>
        <w:rPr>
          <w:rFonts w:eastAsia="Calibri" w:cs="Arial"/>
          <w:b/>
        </w:rPr>
      </w:pPr>
    </w:p>
    <w:p>
      <w:pPr>
        <w:tabs>
          <w:tab w:val="left" w:pos="1701"/>
          <w:tab w:val="left" w:pos="5059"/>
        </w:tabs>
        <w:spacing w:after="0" w:line="240" w:lineRule="auto"/>
        <w:jc w:val="both"/>
        <w:rPr>
          <w:rFonts w:eastAsia="Calibri" w:cs="Arial"/>
          <w:bCs/>
        </w:rPr>
      </w:pPr>
      <w:r>
        <w:rPr>
          <w:rFonts w:eastAsia="Calibri" w:cs="Arial"/>
        </w:rPr>
        <w:tab/>
        <w:t xml:space="preserve">O Projeto de Lei em análise foi apresentado nesta Casa Legislativa no dia 16 de abril de 2020 e tem como objetivo </w:t>
      </w:r>
      <w:r>
        <w:rPr>
          <w:rFonts w:eastAsia="Calibri" w:cs="Arial"/>
          <w:bCs/>
        </w:rPr>
        <w:t>autorizar o Poder Executivo Municipal a extinguir cargo em comissão.</w:t>
      </w:r>
    </w:p>
    <w:p>
      <w:pPr>
        <w:tabs>
          <w:tab w:val="left" w:pos="1701"/>
          <w:tab w:val="left" w:pos="5059"/>
        </w:tabs>
        <w:spacing w:after="0" w:line="240" w:lineRule="auto"/>
        <w:jc w:val="both"/>
        <w:rPr>
          <w:rFonts w:eastAsia="Calibri" w:cs="Arial"/>
          <w:b/>
        </w:rPr>
      </w:pPr>
    </w:p>
    <w:p>
      <w:pPr>
        <w:tabs>
          <w:tab w:val="left" w:pos="1418"/>
          <w:tab w:val="left" w:pos="5059"/>
        </w:tabs>
        <w:spacing w:after="0" w:line="240" w:lineRule="auto"/>
        <w:jc w:val="center"/>
        <w:rPr>
          <w:rFonts w:eastAsia="Calibri" w:cs="Arial"/>
          <w:b/>
        </w:rPr>
      </w:pPr>
      <w:r>
        <w:rPr>
          <w:rFonts w:eastAsia="Calibri" w:cs="Arial"/>
          <w:b/>
        </w:rPr>
        <w:t>Análise:</w:t>
      </w:r>
    </w:p>
    <w:p>
      <w:pPr>
        <w:tabs>
          <w:tab w:val="left" w:pos="1418"/>
          <w:tab w:val="left" w:pos="5059"/>
        </w:tabs>
        <w:spacing w:after="0" w:line="240" w:lineRule="auto"/>
        <w:jc w:val="center"/>
        <w:rPr>
          <w:rFonts w:eastAsia="Calibri" w:cs="Arial"/>
          <w:b/>
        </w:rPr>
      </w:pPr>
    </w:p>
    <w:p>
      <w:pPr>
        <w:tabs>
          <w:tab w:val="left" w:pos="1701"/>
          <w:tab w:val="left" w:pos="5059"/>
        </w:tabs>
        <w:spacing w:after="0" w:line="240" w:lineRule="auto"/>
        <w:ind w:firstLine="1701"/>
        <w:jc w:val="both"/>
        <w:rPr>
          <w:rFonts w:eastAsia="Calibri" w:cs="Arial"/>
        </w:rPr>
      </w:pPr>
      <w:r>
        <w:rPr>
          <w:rFonts w:eastAsia="Calibri" w:cs="Arial"/>
        </w:rPr>
        <w:t>Primeiramente, compete ao Prefeito dispor sobre a extinção de cargos em comissão vistos na Lei do Executivo, firme o art. 61, §1º, II, “a”, da CF.</w:t>
      </w:r>
    </w:p>
    <w:p>
      <w:pPr>
        <w:tabs>
          <w:tab w:val="left" w:pos="1701"/>
          <w:tab w:val="left" w:pos="5059"/>
        </w:tabs>
        <w:spacing w:after="0" w:line="240" w:lineRule="auto"/>
        <w:ind w:firstLine="1701"/>
        <w:jc w:val="both"/>
        <w:rPr>
          <w:rFonts w:eastAsia="Calibri" w:cs="Arial"/>
        </w:rPr>
      </w:pPr>
    </w:p>
    <w:p>
      <w:pPr>
        <w:tabs>
          <w:tab w:val="left" w:pos="1701"/>
          <w:tab w:val="left" w:pos="5059"/>
        </w:tabs>
        <w:spacing w:after="0" w:line="240" w:lineRule="auto"/>
        <w:ind w:firstLine="1701"/>
        <w:jc w:val="both"/>
        <w:rPr>
          <w:rFonts w:eastAsia="Calibri" w:cs="Arial"/>
        </w:rPr>
      </w:pPr>
      <w:r>
        <w:rPr>
          <w:rFonts w:eastAsia="Calibri" w:cs="Arial"/>
        </w:rPr>
        <w:t>No caso concreto, a proposição visa extinguir o cargo Coordenador de Projetos de Educação Física em virtude de que o Município está reestruturando administrativamente seu quadro de servidores.</w:t>
      </w:r>
    </w:p>
    <w:p>
      <w:pPr>
        <w:tabs>
          <w:tab w:val="left" w:pos="1701"/>
          <w:tab w:val="left" w:pos="5059"/>
        </w:tabs>
        <w:spacing w:after="0" w:line="240" w:lineRule="auto"/>
        <w:ind w:firstLine="1701"/>
        <w:jc w:val="both"/>
        <w:rPr>
          <w:rFonts w:eastAsia="Calibri" w:cs="Arial"/>
        </w:rPr>
      </w:pPr>
    </w:p>
    <w:p>
      <w:pPr>
        <w:tabs>
          <w:tab w:val="left" w:pos="1701"/>
          <w:tab w:val="left" w:pos="5059"/>
        </w:tabs>
        <w:spacing w:after="0" w:line="240" w:lineRule="auto"/>
        <w:ind w:firstLine="1701"/>
        <w:jc w:val="both"/>
        <w:rPr>
          <w:rFonts w:eastAsia="Calibri" w:cs="Arial"/>
        </w:rPr>
      </w:pPr>
      <w:r>
        <w:rPr>
          <w:rFonts w:eastAsia="Calibri" w:cs="Arial"/>
        </w:rPr>
        <w:t>Foi encaminhado, pelo Poder Executivo, Mensagem Retificativa fazendo adequações no Projeto de Lei.</w:t>
      </w:r>
    </w:p>
    <w:p>
      <w:pPr>
        <w:tabs>
          <w:tab w:val="left" w:pos="1701"/>
          <w:tab w:val="left" w:pos="5059"/>
        </w:tabs>
        <w:spacing w:after="0" w:line="240" w:lineRule="auto"/>
        <w:ind w:firstLine="1701"/>
        <w:jc w:val="both"/>
        <w:rPr>
          <w:rFonts w:eastAsia="Calibri" w:cs="Arial"/>
        </w:rPr>
      </w:pPr>
    </w:p>
    <w:p>
      <w:pPr>
        <w:tabs>
          <w:tab w:val="left" w:pos="1701"/>
          <w:tab w:val="left" w:pos="5059"/>
        </w:tabs>
        <w:spacing w:after="0" w:line="240" w:lineRule="auto"/>
        <w:ind w:firstLine="1701"/>
        <w:jc w:val="both"/>
        <w:rPr>
          <w:rFonts w:eastAsia="Calibri" w:cs="Arial"/>
        </w:rPr>
      </w:pPr>
      <w:r>
        <w:rPr>
          <w:rFonts w:eastAsia="Calibri" w:cs="Arial"/>
        </w:rPr>
        <w:t>Conclui-se que o Projeto de Lei nº 2617, está em condições de tramitar, visto que adequada a iniciativa e acompanhado de justificativa.</w:t>
      </w:r>
    </w:p>
    <w:p>
      <w:pPr>
        <w:tabs>
          <w:tab w:val="left" w:pos="1701"/>
          <w:tab w:val="left" w:pos="5059"/>
        </w:tabs>
        <w:spacing w:after="0" w:line="240" w:lineRule="auto"/>
        <w:ind w:firstLine="1701"/>
        <w:jc w:val="both"/>
        <w:rPr>
          <w:rFonts w:eastAsia="Calibri" w:cs="Arial"/>
        </w:rPr>
      </w:pPr>
    </w:p>
    <w:p>
      <w:pPr>
        <w:tabs>
          <w:tab w:val="left" w:pos="1418"/>
          <w:tab w:val="left" w:pos="5059"/>
        </w:tabs>
        <w:spacing w:after="0" w:line="240" w:lineRule="auto"/>
        <w:jc w:val="center"/>
        <w:rPr>
          <w:rFonts w:eastAsia="Calibri" w:cs="Arial"/>
          <w:b/>
        </w:rPr>
      </w:pPr>
      <w:r>
        <w:rPr>
          <w:rFonts w:eastAsia="Calibri" w:cs="Arial"/>
          <w:b/>
        </w:rPr>
        <w:t>Conclusão do Voto:</w:t>
      </w:r>
    </w:p>
    <w:p>
      <w:pPr>
        <w:tabs>
          <w:tab w:val="left" w:pos="1418"/>
          <w:tab w:val="left" w:pos="5059"/>
        </w:tabs>
        <w:spacing w:after="0" w:line="240" w:lineRule="auto"/>
        <w:jc w:val="both"/>
        <w:rPr>
          <w:rFonts w:eastAsia="Calibri" w:cs="Arial"/>
        </w:rPr>
      </w:pPr>
    </w:p>
    <w:p>
      <w:pPr>
        <w:tabs>
          <w:tab w:val="left" w:pos="1701"/>
          <w:tab w:val="left" w:pos="5059"/>
        </w:tabs>
        <w:spacing w:after="0" w:line="240" w:lineRule="auto"/>
        <w:jc w:val="both"/>
        <w:rPr>
          <w:rFonts w:eastAsia="Calibri" w:cs="Arial"/>
        </w:rPr>
      </w:pPr>
      <w:r>
        <w:rPr>
          <w:rFonts w:eastAsia="Calibri" w:cs="Arial"/>
        </w:rPr>
        <w:tab/>
        <w:t>Diante dos fundamentos expostos, esta Relatoria, depois de debate realizado na Comissão disponibiliza o presente voto favorável.</w:t>
      </w:r>
    </w:p>
    <w:p>
      <w:pPr>
        <w:tabs>
          <w:tab w:val="left" w:pos="1418"/>
          <w:tab w:val="left" w:pos="5059"/>
        </w:tabs>
        <w:spacing w:after="0" w:line="240" w:lineRule="auto"/>
        <w:jc w:val="both"/>
        <w:rPr>
          <w:rFonts w:eastAsia="Calibri" w:cs="Arial"/>
        </w:rPr>
      </w:pPr>
    </w:p>
    <w:p>
      <w:pPr>
        <w:tabs>
          <w:tab w:val="left" w:pos="1701"/>
          <w:tab w:val="left" w:pos="5059"/>
        </w:tabs>
        <w:spacing w:after="0" w:line="240" w:lineRule="auto"/>
        <w:jc w:val="both"/>
        <w:rPr>
          <w:rFonts w:eastAsia="Calibri" w:cs="Arial"/>
        </w:rPr>
      </w:pPr>
      <w:r>
        <w:rPr>
          <w:rFonts w:eastAsia="Calibri" w:cs="Arial"/>
        </w:rPr>
        <w:tab/>
        <w:t>Sala das Comissões, em 21 de maio de 2020.</w:t>
      </w:r>
    </w:p>
    <w:p>
      <w:pPr>
        <w:tabs>
          <w:tab w:val="left" w:pos="1701"/>
          <w:tab w:val="left" w:pos="5059"/>
        </w:tabs>
        <w:spacing w:after="0" w:line="240" w:lineRule="auto"/>
        <w:jc w:val="both"/>
        <w:rPr>
          <w:rFonts w:eastAsia="Calibri" w:cs="Arial"/>
        </w:rPr>
      </w:pPr>
      <w:r>
        <w:rPr>
          <w:rFonts w:eastAsia="Calibri" w:cs="Arial"/>
        </w:rPr>
        <w:tab/>
      </w:r>
    </w:p>
    <w:p>
      <w:pPr>
        <w:tabs>
          <w:tab w:val="left" w:pos="1701"/>
          <w:tab w:val="left" w:pos="5059"/>
        </w:tabs>
        <w:spacing w:after="0" w:line="240" w:lineRule="auto"/>
        <w:jc w:val="both"/>
        <w:rPr>
          <w:rFonts w:eastAsia="Calibri" w:cs="Arial"/>
        </w:rPr>
      </w:pPr>
      <w:r>
        <w:rPr>
          <w:rFonts w:eastAsia="Calibri" w:cs="Arial"/>
        </w:rPr>
        <w:tab/>
      </w:r>
    </w:p>
    <w:p>
      <w:pPr>
        <w:tabs>
          <w:tab w:val="left" w:pos="1701"/>
          <w:tab w:val="left" w:pos="5059"/>
        </w:tabs>
        <w:spacing w:after="0" w:line="240" w:lineRule="auto"/>
        <w:jc w:val="center"/>
        <w:rPr>
          <w:rFonts w:eastAsia="Calibri" w:cs="Arial"/>
        </w:rPr>
      </w:pPr>
      <w:r>
        <w:rPr>
          <w:rFonts w:eastAsia="Calibri" w:cs="Arial"/>
        </w:rPr>
        <w:t>Vereadora Isabel de Oliveira Elias</w:t>
      </w:r>
    </w:p>
    <w:p>
      <w:pPr>
        <w:tabs>
          <w:tab w:val="left" w:pos="1418"/>
          <w:tab w:val="left" w:pos="5059"/>
        </w:tabs>
        <w:spacing w:after="0" w:line="240" w:lineRule="auto"/>
        <w:jc w:val="both"/>
        <w:rPr>
          <w:rFonts w:eastAsia="Calibri" w:cs="Arial"/>
          <w:b/>
        </w:rPr>
      </w:pPr>
    </w:p>
    <w:p>
      <w:pPr>
        <w:tabs>
          <w:tab w:val="left" w:pos="1418"/>
          <w:tab w:val="left" w:pos="5059"/>
        </w:tabs>
        <w:spacing w:after="0" w:line="240" w:lineRule="auto"/>
        <w:jc w:val="both"/>
        <w:rPr>
          <w:rFonts w:eastAsia="Calibri" w:cs="Arial"/>
          <w:b/>
        </w:rPr>
      </w:pPr>
    </w:p>
    <w:p>
      <w:pPr>
        <w:tabs>
          <w:tab w:val="left" w:pos="1418"/>
          <w:tab w:val="left" w:pos="5059"/>
        </w:tabs>
        <w:spacing w:after="0" w:line="240" w:lineRule="auto"/>
        <w:jc w:val="both"/>
        <w:rPr>
          <w:rFonts w:eastAsia="Calibri" w:cs="Arial"/>
          <w:b/>
        </w:rPr>
      </w:pPr>
      <w:r>
        <w:rPr>
          <w:rFonts w:eastAsia="Calibri" w:cs="Arial"/>
          <w:b/>
        </w:rPr>
        <w:t>Pelas conclusões:</w:t>
      </w:r>
    </w:p>
    <w:p>
      <w:pPr>
        <w:tabs>
          <w:tab w:val="left" w:pos="1418"/>
          <w:tab w:val="left" w:pos="5059"/>
        </w:tabs>
        <w:spacing w:after="0" w:line="240" w:lineRule="auto"/>
        <w:jc w:val="both"/>
        <w:rPr>
          <w:rFonts w:eastAsia="Calibri" w:cs="Arial"/>
        </w:rPr>
      </w:pPr>
    </w:p>
    <w:p>
      <w:pPr>
        <w:tabs>
          <w:tab w:val="left" w:pos="1418"/>
          <w:tab w:val="left" w:pos="5059"/>
        </w:tabs>
        <w:spacing w:after="0" w:line="240" w:lineRule="auto"/>
        <w:jc w:val="both"/>
        <w:rPr>
          <w:rFonts w:eastAsia="Calibri" w:cs="Calibri"/>
        </w:rPr>
      </w:pPr>
      <w:r>
        <w:rPr>
          <w:rFonts w:eastAsia="Calibri" w:cs="Arial"/>
        </w:rPr>
        <w:t xml:space="preserve">Vereador Teodoro Jair </w:t>
      </w:r>
      <w:proofErr w:type="spellStart"/>
      <w:r>
        <w:rPr>
          <w:rFonts w:eastAsia="Calibri" w:cs="Arial"/>
        </w:rPr>
        <w:t>Dessbessel</w:t>
      </w:r>
      <w:proofErr w:type="spellEnd"/>
      <w:r>
        <w:rPr>
          <w:rFonts w:eastAsia="Calibri" w:cs="Arial"/>
        </w:rPr>
        <w:tab/>
        <w:t xml:space="preserve">     Vereador </w:t>
      </w:r>
      <w:proofErr w:type="spellStart"/>
      <w:r>
        <w:rPr>
          <w:rFonts w:eastAsia="Calibri" w:cs="Arial"/>
        </w:rPr>
        <w:t>Gelso</w:t>
      </w:r>
      <w:proofErr w:type="spellEnd"/>
      <w:r>
        <w:rPr>
          <w:rFonts w:eastAsia="Calibri" w:cs="Arial"/>
        </w:rPr>
        <w:t xml:space="preserve"> Soares de Brito</w:t>
      </w:r>
    </w:p>
    <w:sectPr>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D85CD8"/>
    <w:multiLevelType w:val="hybridMultilevel"/>
    <w:tmpl w:val="42E0F590"/>
    <w:lvl w:ilvl="0" w:tplc="5298E17E">
      <w:start w:val="1"/>
      <w:numFmt w:val="decimal"/>
      <w:lvlText w:val="%1."/>
      <w:lvlJc w:val="left"/>
      <w:pPr>
        <w:ind w:left="2055" w:hanging="169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 w:type="paragraph" w:styleId="Recuodecorpodetexto">
    <w:name w:val="Body Text Indent"/>
    <w:basedOn w:val="Normal"/>
    <w:link w:val="RecuodecorpodetextoChar"/>
    <w:uiPriority w:val="99"/>
    <w:semiHidden/>
    <w:unhideWhenUsed/>
    <w:pPr>
      <w:spacing w:after="120"/>
      <w:ind w:left="283"/>
    </w:pPr>
  </w:style>
  <w:style w:type="character" w:customStyle="1" w:styleId="RecuodecorpodetextoChar">
    <w:name w:val="Recuo de corpo de texto Char"/>
    <w:basedOn w:val="Fontepargpadro"/>
    <w:link w:val="Recuodecorpodetexto"/>
    <w:uiPriority w:val="99"/>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 w:type="paragraph" w:styleId="Recuodecorpodetexto">
    <w:name w:val="Body Text Indent"/>
    <w:basedOn w:val="Normal"/>
    <w:link w:val="RecuodecorpodetextoChar"/>
    <w:uiPriority w:val="99"/>
    <w:semiHidden/>
    <w:unhideWhenUsed/>
    <w:pPr>
      <w:spacing w:after="120"/>
      <w:ind w:left="283"/>
    </w:pPr>
  </w:style>
  <w:style w:type="character" w:customStyle="1" w:styleId="RecuodecorpodetextoChar">
    <w:name w:val="Recuo de corpo de texto Char"/>
    <w:basedOn w:val="Fontepargpadro"/>
    <w:link w:val="Recuodecorpodetexto"/>
    <w:uiPriority w:val="99"/>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241</Words>
  <Characters>1305</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Windows 7</cp:lastModifiedBy>
  <cp:revision>7</cp:revision>
  <cp:lastPrinted>2020-02-03T11:48:00Z</cp:lastPrinted>
  <dcterms:created xsi:type="dcterms:W3CDTF">2020-05-25T21:04:00Z</dcterms:created>
  <dcterms:modified xsi:type="dcterms:W3CDTF">2020-05-25T21:09:00Z</dcterms:modified>
</cp:coreProperties>
</file>