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27" w:rsidRDefault="00C10627">
      <w:pPr>
        <w:tabs>
          <w:tab w:val="left" w:pos="1418"/>
          <w:tab w:val="left" w:pos="5059"/>
        </w:tabs>
        <w:spacing w:after="0" w:line="240" w:lineRule="auto"/>
        <w:jc w:val="center"/>
        <w:rPr>
          <w:rFonts w:eastAsia="Calibri" w:cs="Arial"/>
          <w:b/>
        </w:rPr>
      </w:pPr>
      <w:bookmarkStart w:id="0" w:name="_GoBack"/>
      <w:bookmarkEnd w:id="0"/>
    </w:p>
    <w:p w:rsidR="00C10627" w:rsidRDefault="00C10627">
      <w:pPr>
        <w:tabs>
          <w:tab w:val="left" w:pos="1418"/>
          <w:tab w:val="left" w:pos="5059"/>
        </w:tabs>
        <w:spacing w:after="0" w:line="240" w:lineRule="auto"/>
        <w:jc w:val="center"/>
        <w:rPr>
          <w:rFonts w:eastAsia="Calibri" w:cs="Arial"/>
          <w:b/>
        </w:rPr>
      </w:pPr>
    </w:p>
    <w:p w:rsidR="00C10627" w:rsidRDefault="00C10627">
      <w:pPr>
        <w:tabs>
          <w:tab w:val="left" w:pos="1418"/>
          <w:tab w:val="left" w:pos="5059"/>
        </w:tabs>
        <w:spacing w:after="0" w:line="240" w:lineRule="auto"/>
        <w:jc w:val="center"/>
        <w:rPr>
          <w:rFonts w:eastAsia="Calibri" w:cs="Arial"/>
          <w:b/>
        </w:rPr>
      </w:pPr>
    </w:p>
    <w:p w:rsidR="00C10627" w:rsidRDefault="00C10627">
      <w:pPr>
        <w:tabs>
          <w:tab w:val="left" w:pos="1418"/>
          <w:tab w:val="left" w:pos="5059"/>
        </w:tabs>
        <w:spacing w:after="0" w:line="240" w:lineRule="auto"/>
        <w:jc w:val="center"/>
        <w:rPr>
          <w:rFonts w:eastAsia="Calibri" w:cs="Arial"/>
          <w:b/>
        </w:rPr>
      </w:pPr>
    </w:p>
    <w:p w:rsidR="00C10627" w:rsidRDefault="0071327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10627" w:rsidRDefault="00C10627">
      <w:pPr>
        <w:tabs>
          <w:tab w:val="left" w:pos="1418"/>
          <w:tab w:val="left" w:pos="5059"/>
        </w:tabs>
        <w:spacing w:after="0" w:line="240" w:lineRule="auto"/>
        <w:jc w:val="center"/>
        <w:rPr>
          <w:rFonts w:eastAsia="Calibri" w:cs="Arial"/>
          <w:b/>
        </w:rPr>
      </w:pPr>
    </w:p>
    <w:p w:rsidR="00C10627" w:rsidRDefault="0071327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32/2020</w:t>
      </w:r>
    </w:p>
    <w:p w:rsidR="00C10627" w:rsidRDefault="0071327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7151/2020</w:t>
      </w:r>
      <w:r>
        <w:rPr>
          <w:rFonts w:eastAsia="Calibri" w:cs="Arial"/>
        </w:rPr>
        <w:tab/>
        <w:t xml:space="preserve">                             </w:t>
      </w:r>
      <w:r>
        <w:rPr>
          <w:rFonts w:eastAsia="Calibri" w:cs="Arial"/>
          <w:b/>
        </w:rPr>
        <w:t>Data:</w:t>
      </w:r>
      <w:r>
        <w:rPr>
          <w:rFonts w:eastAsia="Calibri" w:cs="Arial"/>
        </w:rPr>
        <w:t xml:space="preserve"> 03 de abril de 2020</w:t>
      </w:r>
    </w:p>
    <w:p w:rsidR="00C10627" w:rsidRDefault="0071327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2615/2020</w:t>
      </w:r>
      <w:r>
        <w:rPr>
          <w:rFonts w:eastAsia="Calibri" w:cs="Arial"/>
        </w:rPr>
        <w:tab/>
        <w:t xml:space="preserve">                                                                        </w:t>
      </w:r>
      <w:r>
        <w:rPr>
          <w:rFonts w:eastAsia="Calibri" w:cs="Arial"/>
          <w:b/>
        </w:rPr>
        <w:t>Autor:</w:t>
      </w:r>
      <w:r>
        <w:rPr>
          <w:rFonts w:eastAsia="Calibri" w:cs="Arial"/>
        </w:rPr>
        <w:t xml:space="preserve"> Poder Executivo</w:t>
      </w:r>
    </w:p>
    <w:p w:rsidR="00C10627" w:rsidRDefault="0071327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C10627" w:rsidRDefault="00713279">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suplementar no valor de R$ 414.641,24 (quatrocentos e quatorze mil se</w:t>
      </w:r>
      <w:r>
        <w:rPr>
          <w:rFonts w:eastAsia="Calibri" w:cs="Arial"/>
          <w:bCs/>
        </w:rPr>
        <w:t>iscentos e quarenta e um reais e vinte e quatro centavos) e dá outras providências.</w:t>
      </w:r>
    </w:p>
    <w:p w:rsidR="00C10627" w:rsidRDefault="00C10627">
      <w:pPr>
        <w:tabs>
          <w:tab w:val="left" w:pos="1418"/>
          <w:tab w:val="left" w:pos="5059"/>
        </w:tabs>
        <w:spacing w:after="0" w:line="240" w:lineRule="auto"/>
        <w:jc w:val="both"/>
        <w:rPr>
          <w:rFonts w:eastAsia="Calibri" w:cs="Arial"/>
          <w:b/>
        </w:rPr>
      </w:pPr>
    </w:p>
    <w:p w:rsidR="00C10627" w:rsidRDefault="00713279">
      <w:pPr>
        <w:tabs>
          <w:tab w:val="left" w:pos="1418"/>
          <w:tab w:val="left" w:pos="5059"/>
        </w:tabs>
        <w:spacing w:after="0" w:line="240" w:lineRule="auto"/>
        <w:jc w:val="center"/>
        <w:rPr>
          <w:rFonts w:eastAsia="Calibri" w:cs="Arial"/>
          <w:b/>
        </w:rPr>
      </w:pPr>
      <w:r>
        <w:rPr>
          <w:rFonts w:eastAsia="Calibri" w:cs="Arial"/>
          <w:b/>
        </w:rPr>
        <w:t>Relatório:</w:t>
      </w:r>
    </w:p>
    <w:p w:rsidR="00C10627" w:rsidRDefault="00C10627">
      <w:pPr>
        <w:tabs>
          <w:tab w:val="left" w:pos="1418"/>
          <w:tab w:val="left" w:pos="5059"/>
        </w:tabs>
        <w:spacing w:after="0" w:line="240" w:lineRule="auto"/>
        <w:jc w:val="center"/>
        <w:rPr>
          <w:rFonts w:eastAsia="Calibri" w:cs="Arial"/>
          <w:b/>
        </w:rPr>
      </w:pPr>
    </w:p>
    <w:p w:rsidR="00C10627" w:rsidRDefault="00713279">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realizar a abertura de crédito suplementar no valor de R$ 414.</w:t>
      </w:r>
      <w:r>
        <w:rPr>
          <w:rFonts w:eastAsia="Calibri" w:cs="Arial"/>
        </w:rPr>
        <w:t>641,24 (quatrocentos e quatorze mil seiscentos e quarenta e um reais e vinte e quatro centavos).</w:t>
      </w:r>
    </w:p>
    <w:p w:rsidR="00C10627" w:rsidRDefault="00C10627">
      <w:pPr>
        <w:tabs>
          <w:tab w:val="left" w:pos="1701"/>
          <w:tab w:val="left" w:pos="5059"/>
        </w:tabs>
        <w:spacing w:after="0" w:line="240" w:lineRule="auto"/>
        <w:jc w:val="both"/>
        <w:rPr>
          <w:rFonts w:eastAsia="Calibri" w:cs="Arial"/>
          <w:b/>
        </w:rPr>
      </w:pPr>
    </w:p>
    <w:p w:rsidR="00C10627" w:rsidRDefault="00713279">
      <w:pPr>
        <w:tabs>
          <w:tab w:val="left" w:pos="1418"/>
          <w:tab w:val="left" w:pos="5059"/>
        </w:tabs>
        <w:spacing w:after="0" w:line="240" w:lineRule="auto"/>
        <w:jc w:val="center"/>
        <w:rPr>
          <w:rFonts w:eastAsia="Calibri" w:cs="Arial"/>
          <w:b/>
        </w:rPr>
      </w:pPr>
      <w:r>
        <w:rPr>
          <w:rFonts w:eastAsia="Calibri" w:cs="Arial"/>
          <w:b/>
        </w:rPr>
        <w:t>Análise:</w:t>
      </w:r>
    </w:p>
    <w:p w:rsidR="00C10627" w:rsidRDefault="00C10627">
      <w:pPr>
        <w:tabs>
          <w:tab w:val="left" w:pos="1418"/>
          <w:tab w:val="left" w:pos="5059"/>
        </w:tabs>
        <w:spacing w:after="0" w:line="240" w:lineRule="auto"/>
        <w:jc w:val="center"/>
        <w:rPr>
          <w:rFonts w:eastAsia="Calibri" w:cs="Arial"/>
          <w:b/>
        </w:rPr>
      </w:pPr>
    </w:p>
    <w:p w:rsidR="00C10627" w:rsidRDefault="00713279">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rsidR="00C10627" w:rsidRDefault="00C10627">
      <w:pPr>
        <w:tabs>
          <w:tab w:val="left" w:pos="1701"/>
          <w:tab w:val="left" w:pos="5059"/>
        </w:tabs>
        <w:spacing w:after="0" w:line="240" w:lineRule="auto"/>
        <w:ind w:firstLine="1701"/>
        <w:jc w:val="both"/>
        <w:rPr>
          <w:rFonts w:eastAsia="Calibri" w:cs="Arial"/>
        </w:rPr>
      </w:pPr>
    </w:p>
    <w:p w:rsidR="00C10627" w:rsidRDefault="00713279">
      <w:pPr>
        <w:tabs>
          <w:tab w:val="left" w:pos="1701"/>
          <w:tab w:val="left" w:pos="5059"/>
        </w:tabs>
        <w:spacing w:after="0" w:line="240" w:lineRule="auto"/>
        <w:ind w:firstLine="1701"/>
        <w:jc w:val="both"/>
        <w:rPr>
          <w:rFonts w:eastAsia="Calibri" w:cs="Arial"/>
        </w:rPr>
      </w:pPr>
      <w:r>
        <w:rPr>
          <w:rFonts w:eastAsia="Calibri" w:cs="Arial"/>
        </w:rPr>
        <w:t xml:space="preserve">Conforme </w:t>
      </w:r>
      <w:r>
        <w:rPr>
          <w:rFonts w:eastAsia="Calibri" w:cs="Arial"/>
        </w:rPr>
        <w:t>justificativa, o Município dispõe de sobras de recursos de emendas parlamentares, conforme proposta do Ministério da Saúde para a aquisição de equipamentos/material permanente número 12193.806000/1160-01, proposta 12193.806000/1140-01, proposta 12193.80600</w:t>
      </w:r>
      <w:r>
        <w:rPr>
          <w:rFonts w:eastAsia="Calibri" w:cs="Arial"/>
        </w:rPr>
        <w:t>0/1180-07 e proposta 12193.806000/1180-11. Estes recursos serão usados para aquisição de equipamentos para o Hospital Aderbal Schneider.</w:t>
      </w:r>
      <w:r>
        <w:t xml:space="preserve"> </w:t>
      </w:r>
      <w:r>
        <w:rPr>
          <w:rFonts w:eastAsia="Calibri" w:cs="Arial"/>
        </w:rPr>
        <w:t>A destinação do recurso foi devidamente aprovada pelo Conselho Municipal de Saúde, conforme cópia anexa ao Projeto de L</w:t>
      </w:r>
      <w:r>
        <w:rPr>
          <w:rFonts w:eastAsia="Calibri" w:cs="Arial"/>
        </w:rPr>
        <w:t>ei.</w:t>
      </w:r>
    </w:p>
    <w:p w:rsidR="00C10627" w:rsidRDefault="00C10627">
      <w:pPr>
        <w:tabs>
          <w:tab w:val="left" w:pos="1701"/>
          <w:tab w:val="left" w:pos="5059"/>
        </w:tabs>
        <w:spacing w:after="0" w:line="240" w:lineRule="auto"/>
        <w:ind w:firstLine="1701"/>
        <w:jc w:val="both"/>
      </w:pPr>
    </w:p>
    <w:p w:rsidR="00C10627" w:rsidRDefault="00713279">
      <w:pPr>
        <w:tabs>
          <w:tab w:val="left" w:pos="1701"/>
          <w:tab w:val="left" w:pos="5059"/>
        </w:tabs>
        <w:spacing w:after="0" w:line="240" w:lineRule="auto"/>
        <w:ind w:firstLine="1701"/>
        <w:jc w:val="both"/>
      </w:pPr>
      <w:r>
        <w:t>O Projeto de Lei compreende os requisitos necessários para a abertura de crédito adicional especial, estando sob o respaldo do art. 41, inciso I, e do art. 43, § 1º , incisos I e II da Lei nº 4.320, de 1964.</w:t>
      </w:r>
    </w:p>
    <w:p w:rsidR="00C10627" w:rsidRDefault="00C10627">
      <w:pPr>
        <w:tabs>
          <w:tab w:val="left" w:pos="1701"/>
          <w:tab w:val="left" w:pos="5059"/>
        </w:tabs>
        <w:spacing w:after="0" w:line="240" w:lineRule="auto"/>
        <w:ind w:firstLine="1701"/>
        <w:jc w:val="both"/>
      </w:pPr>
    </w:p>
    <w:p w:rsidR="00C10627" w:rsidRDefault="00C10627">
      <w:pPr>
        <w:tabs>
          <w:tab w:val="left" w:pos="1701"/>
          <w:tab w:val="left" w:pos="5059"/>
        </w:tabs>
        <w:spacing w:after="0" w:line="240" w:lineRule="auto"/>
        <w:ind w:firstLine="1701"/>
        <w:jc w:val="both"/>
        <w:rPr>
          <w:rFonts w:eastAsia="Calibri" w:cs="Arial"/>
        </w:rPr>
      </w:pPr>
    </w:p>
    <w:p w:rsidR="00C10627" w:rsidRDefault="00713279">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2615, </w:t>
      </w:r>
      <w:r>
        <w:rPr>
          <w:rFonts w:eastAsia="Calibri" w:cs="Arial"/>
        </w:rPr>
        <w:t>está em condições de tramitar, visto que adequada a iniciativa e acompanhado de justificativa.</w:t>
      </w:r>
    </w:p>
    <w:p w:rsidR="00C10627" w:rsidRDefault="00C10627">
      <w:pPr>
        <w:tabs>
          <w:tab w:val="left" w:pos="1701"/>
          <w:tab w:val="left" w:pos="5059"/>
        </w:tabs>
        <w:spacing w:after="0" w:line="240" w:lineRule="auto"/>
        <w:ind w:firstLine="1701"/>
        <w:jc w:val="both"/>
        <w:rPr>
          <w:rFonts w:eastAsia="Calibri" w:cs="Arial"/>
        </w:rPr>
      </w:pPr>
    </w:p>
    <w:p w:rsidR="00C10627" w:rsidRDefault="00713279">
      <w:pPr>
        <w:tabs>
          <w:tab w:val="left" w:pos="1418"/>
          <w:tab w:val="left" w:pos="5059"/>
        </w:tabs>
        <w:spacing w:after="0" w:line="240" w:lineRule="auto"/>
        <w:jc w:val="center"/>
        <w:rPr>
          <w:rFonts w:eastAsia="Calibri" w:cs="Arial"/>
          <w:b/>
        </w:rPr>
      </w:pPr>
      <w:r>
        <w:rPr>
          <w:rFonts w:eastAsia="Calibri" w:cs="Arial"/>
          <w:b/>
        </w:rPr>
        <w:t>Conclusão do Voto:</w:t>
      </w:r>
    </w:p>
    <w:p w:rsidR="00C10627" w:rsidRDefault="00C10627">
      <w:pPr>
        <w:tabs>
          <w:tab w:val="left" w:pos="1418"/>
          <w:tab w:val="left" w:pos="5059"/>
        </w:tabs>
        <w:spacing w:after="0" w:line="240" w:lineRule="auto"/>
        <w:jc w:val="both"/>
        <w:rPr>
          <w:rFonts w:eastAsia="Calibri" w:cs="Arial"/>
        </w:rPr>
      </w:pPr>
    </w:p>
    <w:p w:rsidR="00C10627" w:rsidRDefault="00713279">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esta Relatoria opina que o Projeto de Lei em exame está adequado, devendo a matéria seguir seu </w:t>
      </w:r>
      <w:r>
        <w:rPr>
          <w:rFonts w:eastAsia="Calibri" w:cs="Arial"/>
        </w:rPr>
        <w:t>curso regimental.</w:t>
      </w:r>
    </w:p>
    <w:p w:rsidR="00C10627" w:rsidRDefault="00C10627">
      <w:pPr>
        <w:tabs>
          <w:tab w:val="left" w:pos="1701"/>
          <w:tab w:val="left" w:pos="5059"/>
        </w:tabs>
        <w:spacing w:after="0" w:line="240" w:lineRule="auto"/>
        <w:jc w:val="both"/>
        <w:rPr>
          <w:rFonts w:eastAsia="Calibri" w:cs="Arial"/>
        </w:rPr>
      </w:pPr>
    </w:p>
    <w:p w:rsidR="00C10627" w:rsidRDefault="00713279">
      <w:pPr>
        <w:tabs>
          <w:tab w:val="left" w:pos="1701"/>
          <w:tab w:val="left" w:pos="5059"/>
        </w:tabs>
        <w:spacing w:after="0" w:line="240" w:lineRule="auto"/>
        <w:jc w:val="both"/>
        <w:rPr>
          <w:rFonts w:eastAsia="Calibri" w:cs="Arial"/>
        </w:rPr>
      </w:pPr>
      <w:r>
        <w:rPr>
          <w:rFonts w:eastAsia="Calibri" w:cs="Arial"/>
        </w:rPr>
        <w:tab/>
        <w:t>Salto do Jacuí, em 16 de abril de 2020.</w:t>
      </w:r>
    </w:p>
    <w:p w:rsidR="00C10627" w:rsidRDefault="00C10627">
      <w:pPr>
        <w:tabs>
          <w:tab w:val="left" w:pos="1701"/>
          <w:tab w:val="left" w:pos="5059"/>
        </w:tabs>
        <w:spacing w:after="0" w:line="240" w:lineRule="auto"/>
        <w:jc w:val="both"/>
        <w:rPr>
          <w:rFonts w:eastAsia="Calibri" w:cs="Arial"/>
        </w:rPr>
      </w:pPr>
    </w:p>
    <w:p w:rsidR="00C10627" w:rsidRDefault="00713279">
      <w:pPr>
        <w:tabs>
          <w:tab w:val="left" w:pos="1418"/>
          <w:tab w:val="left" w:pos="5059"/>
        </w:tabs>
        <w:spacing w:after="0" w:line="240" w:lineRule="auto"/>
        <w:jc w:val="center"/>
        <w:rPr>
          <w:rFonts w:eastAsia="Calibri" w:cs="Arial"/>
        </w:rPr>
      </w:pPr>
      <w:r>
        <w:rPr>
          <w:rFonts w:eastAsia="Calibri" w:cs="Arial"/>
        </w:rPr>
        <w:t>Vereador Jucimar Borges da Silveira</w:t>
      </w:r>
    </w:p>
    <w:p w:rsidR="00C10627" w:rsidRDefault="00713279">
      <w:pPr>
        <w:tabs>
          <w:tab w:val="left" w:pos="1418"/>
          <w:tab w:val="left" w:pos="5059"/>
        </w:tabs>
        <w:spacing w:after="0" w:line="240" w:lineRule="auto"/>
        <w:jc w:val="both"/>
        <w:rPr>
          <w:rFonts w:eastAsia="Calibri" w:cs="Arial"/>
          <w:b/>
        </w:rPr>
      </w:pPr>
      <w:r>
        <w:rPr>
          <w:rFonts w:eastAsia="Calibri" w:cs="Arial"/>
          <w:b/>
        </w:rPr>
        <w:t>Pelas conclusões:</w:t>
      </w:r>
    </w:p>
    <w:p w:rsidR="00C10627" w:rsidRDefault="00C10627">
      <w:pPr>
        <w:tabs>
          <w:tab w:val="left" w:pos="1418"/>
          <w:tab w:val="left" w:pos="5059"/>
        </w:tabs>
        <w:spacing w:after="0" w:line="240" w:lineRule="auto"/>
        <w:rPr>
          <w:rFonts w:eastAsia="Calibri" w:cs="Arial"/>
        </w:rPr>
      </w:pPr>
    </w:p>
    <w:p w:rsidR="00C10627" w:rsidRDefault="00713279">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106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79" w:rsidRDefault="00713279">
      <w:pPr>
        <w:spacing w:after="0" w:line="240" w:lineRule="auto"/>
      </w:pPr>
      <w:r>
        <w:separator/>
      </w:r>
    </w:p>
  </w:endnote>
  <w:endnote w:type="continuationSeparator" w:id="0">
    <w:p w:rsidR="00713279" w:rsidRDefault="0071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79" w:rsidRDefault="00713279">
      <w:pPr>
        <w:spacing w:after="0" w:line="240" w:lineRule="auto"/>
      </w:pPr>
      <w:r>
        <w:separator/>
      </w:r>
    </w:p>
  </w:footnote>
  <w:footnote w:type="continuationSeparator" w:id="0">
    <w:p w:rsidR="00713279" w:rsidRDefault="00713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27"/>
    <w:rsid w:val="00713279"/>
    <w:rsid w:val="00721110"/>
    <w:rsid w:val="00C106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92A76-D905-4B0A-9053-347859F7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D39D-8272-4707-940E-3A80F6B1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2020-04-27T19:54:00Z</dcterms:created>
  <dcterms:modified xsi:type="dcterms:W3CDTF">2020-04-27T19:54:00Z</dcterms:modified>
</cp:coreProperties>
</file>