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B0" w:rsidRPr="008439CC" w:rsidRDefault="00B26FB0">
      <w:pPr>
        <w:tabs>
          <w:tab w:val="left" w:pos="1418"/>
          <w:tab w:val="left" w:pos="5059"/>
        </w:tabs>
        <w:spacing w:after="0" w:line="240" w:lineRule="auto"/>
        <w:jc w:val="center"/>
        <w:rPr>
          <w:rStyle w:val="nfaseSutil"/>
        </w:rPr>
      </w:pPr>
      <w:bookmarkStart w:id="0" w:name="_GoBack"/>
      <w:bookmarkEnd w:id="0"/>
    </w:p>
    <w:p w:rsidR="00B26FB0" w:rsidRDefault="00B26FB0">
      <w:pPr>
        <w:tabs>
          <w:tab w:val="left" w:pos="1418"/>
          <w:tab w:val="left" w:pos="5059"/>
        </w:tabs>
        <w:spacing w:after="0" w:line="240" w:lineRule="auto"/>
        <w:jc w:val="center"/>
        <w:rPr>
          <w:rFonts w:eastAsia="Calibri" w:cs="Arial"/>
          <w:b/>
        </w:rPr>
      </w:pPr>
    </w:p>
    <w:p w:rsidR="00B26FB0" w:rsidRDefault="00B26FB0">
      <w:pPr>
        <w:tabs>
          <w:tab w:val="left" w:pos="1418"/>
          <w:tab w:val="left" w:pos="5059"/>
        </w:tabs>
        <w:spacing w:after="0" w:line="240" w:lineRule="auto"/>
        <w:jc w:val="center"/>
        <w:rPr>
          <w:rFonts w:eastAsia="Calibri" w:cs="Arial"/>
          <w:b/>
        </w:rPr>
      </w:pPr>
    </w:p>
    <w:p w:rsidR="00B26FB0" w:rsidRDefault="006577AA">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B26FB0" w:rsidRDefault="00B26FB0">
      <w:pPr>
        <w:tabs>
          <w:tab w:val="left" w:pos="1418"/>
          <w:tab w:val="left" w:pos="5059"/>
        </w:tabs>
        <w:spacing w:after="0" w:line="240" w:lineRule="auto"/>
        <w:jc w:val="center"/>
        <w:rPr>
          <w:rFonts w:eastAsia="Calibri" w:cs="Arial"/>
          <w:b/>
        </w:rPr>
      </w:pPr>
    </w:p>
    <w:p w:rsidR="00B26FB0" w:rsidRDefault="006577A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7/2020</w:t>
      </w:r>
    </w:p>
    <w:p w:rsidR="00B26FB0" w:rsidRDefault="006577A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7074/2020</w:t>
      </w:r>
      <w:r>
        <w:rPr>
          <w:rFonts w:eastAsia="Calibri" w:cs="Arial"/>
        </w:rPr>
        <w:tab/>
        <w:t xml:space="preserve">                             </w:t>
      </w:r>
      <w:r>
        <w:rPr>
          <w:rFonts w:eastAsia="Calibri" w:cs="Arial"/>
          <w:b/>
        </w:rPr>
        <w:t>Data:</w:t>
      </w:r>
      <w:r>
        <w:rPr>
          <w:rFonts w:eastAsia="Calibri" w:cs="Arial"/>
        </w:rPr>
        <w:t xml:space="preserve"> 20 de janeiro de 2020</w:t>
      </w:r>
    </w:p>
    <w:p w:rsidR="00B26FB0" w:rsidRDefault="006577AA">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2593/2020</w:t>
      </w:r>
      <w:r>
        <w:rPr>
          <w:rFonts w:eastAsia="Calibri" w:cs="Arial"/>
        </w:rPr>
        <w:tab/>
        <w:t xml:space="preserve">                                                                        </w:t>
      </w:r>
      <w:r>
        <w:rPr>
          <w:rFonts w:eastAsia="Calibri" w:cs="Arial"/>
          <w:b/>
        </w:rPr>
        <w:t>Autor:</w:t>
      </w:r>
      <w:r>
        <w:rPr>
          <w:rFonts w:eastAsia="Calibri" w:cs="Arial"/>
        </w:rPr>
        <w:t xml:space="preserve"> Poder Executivo</w:t>
      </w:r>
    </w:p>
    <w:p w:rsidR="00B26FB0" w:rsidRDefault="006577A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B26FB0" w:rsidRDefault="006577AA">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 37, IX da Constituição Federal e art. 76 da Lei Orgânica Municipal e dá outras providências.</w:t>
      </w:r>
    </w:p>
    <w:p w:rsidR="00B26FB0" w:rsidRDefault="00B26FB0">
      <w:pPr>
        <w:tabs>
          <w:tab w:val="left" w:pos="1418"/>
          <w:tab w:val="left" w:pos="5059"/>
        </w:tabs>
        <w:spacing w:after="0" w:line="240" w:lineRule="auto"/>
        <w:jc w:val="both"/>
        <w:rPr>
          <w:rFonts w:eastAsia="Calibri" w:cs="Arial"/>
          <w:b/>
        </w:rPr>
      </w:pPr>
    </w:p>
    <w:p w:rsidR="00B26FB0" w:rsidRDefault="006577AA">
      <w:pPr>
        <w:tabs>
          <w:tab w:val="left" w:pos="1418"/>
          <w:tab w:val="left" w:pos="5059"/>
        </w:tabs>
        <w:spacing w:after="0" w:line="240" w:lineRule="auto"/>
        <w:jc w:val="center"/>
        <w:rPr>
          <w:rFonts w:eastAsia="Calibri" w:cs="Arial"/>
          <w:b/>
        </w:rPr>
      </w:pPr>
      <w:r>
        <w:rPr>
          <w:rFonts w:eastAsia="Calibri" w:cs="Arial"/>
          <w:b/>
        </w:rPr>
        <w:t>Relatório:</w:t>
      </w:r>
    </w:p>
    <w:p w:rsidR="00B26FB0" w:rsidRDefault="00B26FB0">
      <w:pPr>
        <w:tabs>
          <w:tab w:val="left" w:pos="1418"/>
          <w:tab w:val="left" w:pos="5059"/>
        </w:tabs>
        <w:spacing w:after="0" w:line="240" w:lineRule="auto"/>
        <w:jc w:val="center"/>
        <w:rPr>
          <w:rFonts w:eastAsia="Calibri" w:cs="Arial"/>
          <w:b/>
        </w:rPr>
      </w:pPr>
    </w:p>
    <w:p w:rsidR="00B26FB0" w:rsidRDefault="006577AA">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w:t>
      </w:r>
      <w:r>
        <w:rPr>
          <w:rFonts w:eastAsia="Calibri" w:cs="Arial"/>
        </w:rPr>
        <w:t>rizar o Poder Executivo Municipal a realizar processo seletivo simplificado e contratar por tempo determinado, por excepcional interesse público, nos termos do art. 37, IX da Constituição Federal e art. 76 da Lei Orgânica Municipal.</w:t>
      </w:r>
    </w:p>
    <w:p w:rsidR="00B26FB0" w:rsidRDefault="00B26FB0">
      <w:pPr>
        <w:tabs>
          <w:tab w:val="left" w:pos="1701"/>
          <w:tab w:val="left" w:pos="5059"/>
        </w:tabs>
        <w:spacing w:after="0" w:line="240" w:lineRule="auto"/>
        <w:jc w:val="both"/>
        <w:rPr>
          <w:rFonts w:eastAsia="Calibri" w:cs="Arial"/>
          <w:b/>
        </w:rPr>
      </w:pPr>
    </w:p>
    <w:p w:rsidR="00B26FB0" w:rsidRDefault="006577AA">
      <w:pPr>
        <w:tabs>
          <w:tab w:val="left" w:pos="1418"/>
          <w:tab w:val="left" w:pos="5059"/>
        </w:tabs>
        <w:spacing w:after="0" w:line="240" w:lineRule="auto"/>
        <w:jc w:val="center"/>
        <w:rPr>
          <w:rFonts w:eastAsia="Calibri" w:cs="Arial"/>
          <w:b/>
        </w:rPr>
      </w:pPr>
      <w:r>
        <w:rPr>
          <w:rFonts w:eastAsia="Calibri" w:cs="Arial"/>
          <w:b/>
        </w:rPr>
        <w:t>Análise:</w:t>
      </w:r>
    </w:p>
    <w:p w:rsidR="00B26FB0" w:rsidRDefault="00B26FB0">
      <w:pPr>
        <w:tabs>
          <w:tab w:val="left" w:pos="1418"/>
          <w:tab w:val="left" w:pos="5059"/>
        </w:tabs>
        <w:spacing w:after="0" w:line="240" w:lineRule="auto"/>
        <w:jc w:val="center"/>
        <w:rPr>
          <w:rFonts w:eastAsia="Calibri" w:cs="Arial"/>
          <w:b/>
        </w:rPr>
      </w:pPr>
    </w:p>
    <w:p w:rsidR="00B26FB0" w:rsidRDefault="006577AA">
      <w:pPr>
        <w:tabs>
          <w:tab w:val="left" w:pos="1701"/>
          <w:tab w:val="left" w:pos="5059"/>
        </w:tabs>
        <w:spacing w:after="0" w:line="240" w:lineRule="auto"/>
        <w:ind w:firstLine="1701"/>
        <w:jc w:val="both"/>
        <w:rPr>
          <w:rFonts w:eastAsia="Calibri" w:cs="Arial"/>
        </w:rPr>
      </w:pPr>
      <w:r>
        <w:rPr>
          <w:rFonts w:eastAsia="Calibri" w:cs="Arial"/>
        </w:rPr>
        <w:t xml:space="preserve">Na análise, </w:t>
      </w:r>
      <w:r>
        <w:rPr>
          <w:rFonts w:eastAsia="Calibri" w:cs="Arial"/>
        </w:rPr>
        <w:t>identifica-se que a iniciativa do projeto está correta, nos termos do art. 32, inciso II, da Lei Orgânica Municipal.</w:t>
      </w:r>
    </w:p>
    <w:p w:rsidR="00B26FB0" w:rsidRDefault="00B26FB0">
      <w:pPr>
        <w:tabs>
          <w:tab w:val="left" w:pos="1701"/>
          <w:tab w:val="left" w:pos="5059"/>
        </w:tabs>
        <w:spacing w:after="0" w:line="240" w:lineRule="auto"/>
        <w:ind w:firstLine="1701"/>
        <w:jc w:val="both"/>
        <w:rPr>
          <w:rFonts w:eastAsia="Calibri" w:cs="Arial"/>
        </w:rPr>
      </w:pPr>
    </w:p>
    <w:p w:rsidR="00B26FB0" w:rsidRDefault="006577AA">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02 visitadores do Programa Criança Feliz, onde a justificativa</w:t>
      </w:r>
      <w:r>
        <w:rPr>
          <w:rFonts w:eastAsia="Calibri" w:cs="Arial"/>
        </w:rPr>
        <w:t xml:space="preserve"> sinaliza a necessidade da prestação de serviços.</w:t>
      </w:r>
    </w:p>
    <w:p w:rsidR="00B26FB0" w:rsidRDefault="00B26FB0">
      <w:pPr>
        <w:tabs>
          <w:tab w:val="left" w:pos="1701"/>
          <w:tab w:val="left" w:pos="5059"/>
        </w:tabs>
        <w:spacing w:after="0" w:line="240" w:lineRule="auto"/>
        <w:ind w:firstLine="1701"/>
        <w:jc w:val="both"/>
        <w:rPr>
          <w:rFonts w:eastAsia="Calibri" w:cs="Arial"/>
        </w:rPr>
      </w:pPr>
    </w:p>
    <w:p w:rsidR="00B26FB0" w:rsidRDefault="006577AA">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adequar o prazo da contratação e incluindo escolaridade exigida para a função.</w:t>
      </w:r>
    </w:p>
    <w:p w:rsidR="00B26FB0" w:rsidRDefault="00B26FB0">
      <w:pPr>
        <w:tabs>
          <w:tab w:val="left" w:pos="1701"/>
          <w:tab w:val="left" w:pos="5059"/>
        </w:tabs>
        <w:spacing w:after="0" w:line="240" w:lineRule="auto"/>
        <w:ind w:firstLine="1701"/>
        <w:jc w:val="both"/>
        <w:rPr>
          <w:rFonts w:eastAsia="Calibri" w:cs="Arial"/>
        </w:rPr>
      </w:pPr>
    </w:p>
    <w:p w:rsidR="00B26FB0" w:rsidRDefault="006577AA">
      <w:pPr>
        <w:tabs>
          <w:tab w:val="left" w:pos="1701"/>
          <w:tab w:val="left" w:pos="5059"/>
        </w:tabs>
        <w:spacing w:after="0" w:line="240" w:lineRule="auto"/>
        <w:ind w:firstLine="1701"/>
        <w:jc w:val="both"/>
        <w:rPr>
          <w:rFonts w:eastAsia="Calibri" w:cs="Arial"/>
        </w:rPr>
      </w:pPr>
      <w:r>
        <w:rPr>
          <w:rFonts w:eastAsia="Calibri" w:cs="Arial"/>
        </w:rPr>
        <w:t>Conclui-se que o Projeto de Lei nº 2593, está em</w:t>
      </w:r>
      <w:r>
        <w:rPr>
          <w:rFonts w:eastAsia="Calibri" w:cs="Arial"/>
        </w:rPr>
        <w:t xml:space="preserve"> condições de tramitar, visto que adequada a iniciativa e acompanhado de impacto orçamentário-financeiro.</w:t>
      </w:r>
    </w:p>
    <w:p w:rsidR="00B26FB0" w:rsidRDefault="00B26FB0">
      <w:pPr>
        <w:tabs>
          <w:tab w:val="left" w:pos="1701"/>
          <w:tab w:val="left" w:pos="5059"/>
        </w:tabs>
        <w:spacing w:after="0" w:line="240" w:lineRule="auto"/>
        <w:ind w:firstLine="1701"/>
        <w:jc w:val="both"/>
        <w:rPr>
          <w:rFonts w:eastAsia="Calibri" w:cs="Arial"/>
        </w:rPr>
      </w:pPr>
    </w:p>
    <w:p w:rsidR="00B26FB0" w:rsidRDefault="006577AA">
      <w:pPr>
        <w:tabs>
          <w:tab w:val="left" w:pos="1418"/>
          <w:tab w:val="left" w:pos="5059"/>
        </w:tabs>
        <w:spacing w:after="0" w:line="240" w:lineRule="auto"/>
        <w:jc w:val="center"/>
        <w:rPr>
          <w:rFonts w:eastAsia="Calibri" w:cs="Arial"/>
          <w:b/>
        </w:rPr>
      </w:pPr>
      <w:r>
        <w:rPr>
          <w:rFonts w:eastAsia="Calibri" w:cs="Arial"/>
          <w:b/>
        </w:rPr>
        <w:t>Conclusão do Voto:</w:t>
      </w:r>
    </w:p>
    <w:p w:rsidR="00B26FB0" w:rsidRDefault="00B26FB0">
      <w:pPr>
        <w:tabs>
          <w:tab w:val="left" w:pos="1418"/>
          <w:tab w:val="left" w:pos="5059"/>
        </w:tabs>
        <w:spacing w:after="0" w:line="240" w:lineRule="auto"/>
        <w:jc w:val="both"/>
        <w:rPr>
          <w:rFonts w:eastAsia="Calibri" w:cs="Arial"/>
        </w:rPr>
      </w:pPr>
    </w:p>
    <w:p w:rsidR="00B26FB0" w:rsidRDefault="006577AA">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Lei em exame está adequado, devendo a matéria </w:t>
      </w:r>
      <w:r>
        <w:rPr>
          <w:rFonts w:eastAsia="Calibri" w:cs="Arial"/>
        </w:rPr>
        <w:t>seguir seu curso regimental.</w:t>
      </w:r>
    </w:p>
    <w:p w:rsidR="00B26FB0" w:rsidRDefault="00B26FB0">
      <w:pPr>
        <w:tabs>
          <w:tab w:val="left" w:pos="1701"/>
          <w:tab w:val="left" w:pos="5059"/>
        </w:tabs>
        <w:spacing w:after="0" w:line="240" w:lineRule="auto"/>
        <w:jc w:val="both"/>
        <w:rPr>
          <w:rFonts w:eastAsia="Calibri" w:cs="Arial"/>
        </w:rPr>
      </w:pPr>
    </w:p>
    <w:p w:rsidR="00B26FB0" w:rsidRDefault="00B26FB0">
      <w:pPr>
        <w:tabs>
          <w:tab w:val="left" w:pos="1418"/>
          <w:tab w:val="left" w:pos="5059"/>
        </w:tabs>
        <w:spacing w:after="0" w:line="240" w:lineRule="auto"/>
        <w:jc w:val="both"/>
        <w:rPr>
          <w:rFonts w:eastAsia="Calibri" w:cs="Arial"/>
        </w:rPr>
      </w:pPr>
    </w:p>
    <w:p w:rsidR="00B26FB0" w:rsidRDefault="006577AA">
      <w:pPr>
        <w:tabs>
          <w:tab w:val="left" w:pos="1701"/>
          <w:tab w:val="left" w:pos="5059"/>
        </w:tabs>
        <w:spacing w:after="0" w:line="240" w:lineRule="auto"/>
        <w:jc w:val="both"/>
        <w:rPr>
          <w:rFonts w:eastAsia="Calibri" w:cs="Arial"/>
        </w:rPr>
      </w:pPr>
      <w:r>
        <w:rPr>
          <w:rFonts w:eastAsia="Calibri" w:cs="Arial"/>
        </w:rPr>
        <w:tab/>
        <w:t>Sala das Comissões, em 27 de janeiro de 2020.</w:t>
      </w:r>
    </w:p>
    <w:p w:rsidR="00B26FB0" w:rsidRDefault="00B26FB0">
      <w:pPr>
        <w:tabs>
          <w:tab w:val="left" w:pos="1701"/>
          <w:tab w:val="left" w:pos="5059"/>
        </w:tabs>
        <w:spacing w:after="0" w:line="240" w:lineRule="auto"/>
        <w:jc w:val="both"/>
        <w:rPr>
          <w:rFonts w:eastAsia="Calibri" w:cs="Arial"/>
        </w:rPr>
      </w:pPr>
    </w:p>
    <w:p w:rsidR="00B26FB0" w:rsidRDefault="00B26FB0">
      <w:pPr>
        <w:tabs>
          <w:tab w:val="left" w:pos="1418"/>
          <w:tab w:val="left" w:pos="5059"/>
        </w:tabs>
        <w:spacing w:after="0" w:line="240" w:lineRule="auto"/>
        <w:jc w:val="both"/>
        <w:rPr>
          <w:rFonts w:eastAsia="Calibri" w:cs="Arial"/>
        </w:rPr>
      </w:pPr>
    </w:p>
    <w:p w:rsidR="00B26FB0" w:rsidRDefault="006577AA">
      <w:pPr>
        <w:tabs>
          <w:tab w:val="left" w:pos="1418"/>
          <w:tab w:val="left" w:pos="5059"/>
        </w:tabs>
        <w:spacing w:after="0" w:line="240" w:lineRule="auto"/>
        <w:jc w:val="center"/>
        <w:rPr>
          <w:rFonts w:eastAsia="Calibri" w:cs="Arial"/>
        </w:rPr>
      </w:pPr>
      <w:r>
        <w:rPr>
          <w:rFonts w:eastAsia="Calibri" w:cs="Arial"/>
        </w:rPr>
        <w:t>Vereador José Sérgio de Carvalho</w:t>
      </w:r>
    </w:p>
    <w:p w:rsidR="00B26FB0" w:rsidRDefault="00B26FB0">
      <w:pPr>
        <w:tabs>
          <w:tab w:val="left" w:pos="1418"/>
          <w:tab w:val="left" w:pos="5059"/>
        </w:tabs>
        <w:spacing w:after="0" w:line="240" w:lineRule="auto"/>
        <w:jc w:val="both"/>
        <w:rPr>
          <w:rFonts w:eastAsia="Calibri" w:cs="Arial"/>
        </w:rPr>
      </w:pPr>
    </w:p>
    <w:p w:rsidR="00B26FB0" w:rsidRDefault="00B26FB0">
      <w:pPr>
        <w:tabs>
          <w:tab w:val="left" w:pos="1418"/>
          <w:tab w:val="left" w:pos="5059"/>
        </w:tabs>
        <w:spacing w:after="0" w:line="240" w:lineRule="auto"/>
        <w:jc w:val="both"/>
        <w:rPr>
          <w:rFonts w:eastAsia="Calibri" w:cs="Arial"/>
          <w:b/>
        </w:rPr>
      </w:pPr>
    </w:p>
    <w:p w:rsidR="00B26FB0" w:rsidRDefault="006577AA">
      <w:pPr>
        <w:tabs>
          <w:tab w:val="left" w:pos="1418"/>
          <w:tab w:val="left" w:pos="5059"/>
        </w:tabs>
        <w:spacing w:after="0" w:line="240" w:lineRule="auto"/>
        <w:jc w:val="both"/>
        <w:rPr>
          <w:rFonts w:eastAsia="Calibri" w:cs="Arial"/>
          <w:b/>
        </w:rPr>
      </w:pPr>
      <w:r>
        <w:rPr>
          <w:rFonts w:eastAsia="Calibri" w:cs="Arial"/>
          <w:b/>
        </w:rPr>
        <w:t>Pelas conclusões:</w:t>
      </w:r>
    </w:p>
    <w:p w:rsidR="00B26FB0" w:rsidRDefault="00B26FB0">
      <w:pPr>
        <w:tabs>
          <w:tab w:val="left" w:pos="1418"/>
          <w:tab w:val="left" w:pos="5059"/>
        </w:tabs>
        <w:spacing w:after="0" w:line="240" w:lineRule="auto"/>
        <w:rPr>
          <w:rFonts w:eastAsia="Calibri" w:cs="Arial"/>
        </w:rPr>
      </w:pPr>
    </w:p>
    <w:p w:rsidR="00B26FB0" w:rsidRDefault="006577AA">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Gelso Soares de Brito</w:t>
      </w:r>
    </w:p>
    <w:sectPr w:rsidR="00B26F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AA" w:rsidRDefault="006577AA">
      <w:pPr>
        <w:spacing w:after="0" w:line="240" w:lineRule="auto"/>
      </w:pPr>
      <w:r>
        <w:separator/>
      </w:r>
    </w:p>
  </w:endnote>
  <w:endnote w:type="continuationSeparator" w:id="0">
    <w:p w:rsidR="006577AA" w:rsidRDefault="0065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AA" w:rsidRDefault="006577AA">
      <w:pPr>
        <w:spacing w:after="0" w:line="240" w:lineRule="auto"/>
      </w:pPr>
      <w:r>
        <w:separator/>
      </w:r>
    </w:p>
  </w:footnote>
  <w:footnote w:type="continuationSeparator" w:id="0">
    <w:p w:rsidR="006577AA" w:rsidRDefault="00657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B0"/>
    <w:rsid w:val="006577AA"/>
    <w:rsid w:val="008439CC"/>
    <w:rsid w:val="00B26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C1B3-00B4-4B48-A1E6-55C23C3D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styleId="nfaseSutil">
    <w:name w:val="Subtle Emphasis"/>
    <w:basedOn w:val="Fontepargpadro"/>
    <w:uiPriority w:val="19"/>
    <w:qFormat/>
    <w:rsid w:val="008439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18DA-CB2C-43EC-9F4A-36B2E257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2020-03-09T23:28:00Z</dcterms:created>
  <dcterms:modified xsi:type="dcterms:W3CDTF">2020-03-09T23:28:00Z</dcterms:modified>
</cp:coreProperties>
</file>