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EXTRAORDINÁRIA Nº 1, DE </w:t>
      </w:r>
      <w:proofErr w:type="gramStart"/>
      <w:r>
        <w:rPr>
          <w:b/>
          <w:sz w:val="28"/>
          <w:szCs w:val="28"/>
          <w:u w:val="single"/>
        </w:rPr>
        <w:t>6</w:t>
      </w:r>
      <w:proofErr w:type="gramEnd"/>
      <w:r>
        <w:rPr>
          <w:b/>
          <w:sz w:val="28"/>
          <w:szCs w:val="28"/>
          <w:u w:val="single"/>
        </w:rPr>
        <w:t xml:space="preserve"> DE JANEIRO DE 2020.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548/2019 – </w:t>
      </w:r>
      <w:r>
        <w:rPr>
          <w:bCs/>
          <w:sz w:val="28"/>
          <w:szCs w:val="28"/>
        </w:rPr>
        <w:t>ENCAMINHA PROJETOS DE LEI Nº 2586, 2587, 2588 E 2589/2019, E CONVOCA SESSÃO EXTRAORDINÁRIA.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2586, de 23 de dezembro de 2019– </w:t>
      </w:r>
      <w:r>
        <w:rPr>
          <w:bCs/>
          <w:sz w:val="28"/>
          <w:szCs w:val="28"/>
        </w:rPr>
        <w:t>AUTORIZA O PODER EXECUTIVO MUNICIPAL A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2587, de 23 de dezembro de 2019 - </w:t>
      </w:r>
      <w:r>
        <w:rPr>
          <w:bCs/>
          <w:sz w:val="28"/>
          <w:szCs w:val="28"/>
        </w:rPr>
        <w:t>AUTORIZA O PODER EXECUTIVO MUNICIPAL A CONCEDER UM ABONO SALARIAL, PARA OS AGENTES COMUNITÁRIOS DE SAÚDE E AGENTES DA ESTRATÉGIA DA SAÚDE DA FAMÍLIA COM RECURSOS DE TRANSFERÊNCIAS DE CONVÊNIOS,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2588, de 23 de dezembro de 2019 -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after="160"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2589, de 23 de dezembro de 2019</w:t>
      </w:r>
      <w:r>
        <w:rPr>
          <w:b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 xml:space="preserve">AUTORIZA A CONTRATAÇÃO EMERGENCIAL TEMPORÁRIA, POR TEMPO DETERMINADO, NA </w:t>
      </w:r>
      <w:r>
        <w:rPr>
          <w:bCs/>
          <w:sz w:val="28"/>
          <w:szCs w:val="28"/>
        </w:rPr>
        <w:lastRenderedPageBreak/>
        <w:t>FORMA DO ARTIGO 37, IX DA CONSTITUIÇÃO FEDERAL E ARTIGO 76 DA LEI ORGÂNICA MUNICIPAL E DÁ OUTRAS PRO</w:t>
      </w:r>
      <w:bookmarkStart w:id="0" w:name="_GoBack"/>
      <w:bookmarkEnd w:id="0"/>
      <w:r>
        <w:rPr>
          <w:bCs/>
          <w:sz w:val="28"/>
          <w:szCs w:val="28"/>
        </w:rPr>
        <w:t>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after="160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2590, de 30 de dezembro de 2019</w:t>
      </w:r>
      <w:r>
        <w:rPr>
          <w:b/>
          <w:bCs/>
          <w:sz w:val="28"/>
          <w:szCs w:val="28"/>
          <w:lang w:val="pt-PT"/>
        </w:rPr>
        <w:t xml:space="preserve"> -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spacing w:after="160"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47BC-1121-42E8-9AA6-14AEED9C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15</cp:revision>
  <cp:lastPrinted>2019-12-06T13:22:00Z</cp:lastPrinted>
  <dcterms:created xsi:type="dcterms:W3CDTF">2020-01-01T22:15:00Z</dcterms:created>
  <dcterms:modified xsi:type="dcterms:W3CDTF">2020-01-02T11:45:00Z</dcterms:modified>
</cp:coreProperties>
</file>