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Ata nº 11/2020 - Comissão de Constituição, Justiça e Redação Final.</w:t>
      </w:r>
    </w:p>
    <w:p>
      <w:pPr>
        <w:spacing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Aos sete dias do mês de maio de dois mil e vinte, os vereadores Teodoro Jair </w:t>
      </w:r>
      <w:proofErr w:type="spellStart"/>
      <w:r>
        <w:rPr>
          <w:rFonts w:ascii="Times New Roman" w:hAnsi="Times New Roman" w:cs="Times New Roman"/>
          <w:sz w:val="24"/>
          <w:szCs w:val="24"/>
        </w:rPr>
        <w:t>Dessbessel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Gelso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Soares de Brito e Isabel de Oliveira Elias, membros da Comissão de Constituição, Justiça e Redação Final, analisaram e emitiram pareceres aos seguintes Projetos: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Projeto de Lei do Executivo nº 2619, de 24 de abril de 2020 – </w:t>
      </w:r>
      <w:r>
        <w:rPr>
          <w:rFonts w:ascii="Times New Roman" w:eastAsia="Calibri" w:hAnsi="Times New Roman" w:cs="Times New Roman"/>
          <w:sz w:val="24"/>
          <w:szCs w:val="24"/>
        </w:rPr>
        <w:t xml:space="preserve">Dispõe sob o parcelamento do solo urbano e dá outras providências;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Projeto de Lei do Executivo nº 2620, de 24 de abril de 2020 – </w:t>
      </w:r>
      <w:r>
        <w:rPr>
          <w:rFonts w:ascii="Times New Roman" w:eastAsia="Calibri" w:hAnsi="Times New Roman" w:cs="Times New Roman"/>
          <w:sz w:val="24"/>
          <w:szCs w:val="24"/>
        </w:rPr>
        <w:t xml:space="preserve">Autoriza o Poder Executivo Municipal a realizar a abertura de crédito adicional suplementar no valor de R$ 43.120,00 (quarenta e três mil cento e vinte reais) no orçamento vigente;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Projeto de Lei do Executivo nº 2621, de 24 de abril de 2020 – </w:t>
      </w:r>
      <w:r>
        <w:rPr>
          <w:rFonts w:ascii="Times New Roman" w:eastAsia="Calibri" w:hAnsi="Times New Roman" w:cs="Times New Roman"/>
          <w:sz w:val="24"/>
          <w:szCs w:val="24"/>
        </w:rPr>
        <w:t>Autoriza o Poder Executivo Municipal a realizar processo seletivo simplificado e contratar por tempo determinado, por excepcional interesse público, nos termos do art. 37, IX da Constituição Federal e art. 76 da Lei Orgânica Municipal e dá outras providências.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Após análise, a Comissão decidiu emitir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parecer favorável aos Projetos de Lei do Executivo n° 2620 e 2621/2020</w:t>
      </w:r>
      <w:bookmarkStart w:id="0" w:name="_GoBack"/>
      <w:bookmarkEnd w:id="0"/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bCs/>
          <w:sz w:val="24"/>
          <w:szCs w:val="24"/>
        </w:rPr>
        <w:t>A Comissão solicitou que seja encaminhado Ofício ao Poder Executivo solicitando adequações no Projeto de Lei nº 2619/2020.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Nada mais havendo a se tratar, foram encerrados os trabalhos e vai a presente Ata lavrada e assinada por quem de direito: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>
      <w:pgSz w:w="11906" w:h="16838"/>
      <w:pgMar w:top="1701" w:right="1021" w:bottom="102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unhideWhenUsed/>
    <w:pPr>
      <w:spacing w:after="0" w:line="240" w:lineRule="auto"/>
      <w:ind w:firstLine="2835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unhideWhenUsed/>
    <w:pPr>
      <w:spacing w:after="0" w:line="240" w:lineRule="auto"/>
      <w:ind w:firstLine="2835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476BB-6D6B-46B0-8B7B-E1B66DB8E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215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5</cp:revision>
  <cp:lastPrinted>2020-01-27T22:16:00Z</cp:lastPrinted>
  <dcterms:created xsi:type="dcterms:W3CDTF">2020-05-15T11:59:00Z</dcterms:created>
  <dcterms:modified xsi:type="dcterms:W3CDTF">2020-05-15T12:06:00Z</dcterms:modified>
</cp:coreProperties>
</file>