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A9" w:rsidRDefault="00DB7F3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Ata nº 45/2019</w:t>
      </w:r>
    </w:p>
    <w:p w:rsidR="00292BA9" w:rsidRDefault="00DB7F31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nove dias do mês de dezembro de dois mil e dezenove, às dezenove horas, reuniram-se nesta Casa Legislativa, sob a presidência do vereador Gilmar Lopes de Souza, os vereadores Gelso</w:t>
      </w:r>
      <w:r>
        <w:rPr>
          <w:sz w:val="26"/>
          <w:szCs w:val="26"/>
        </w:rPr>
        <w:t xml:space="preserve"> Soares de Brito, Isabel de Oliveira Elias, Jane Elizete Ferreira Martins da Silva, José Sérgio de Carvalho, Jucimar Borges da Silveira, Loreno Feix, Sandro Drum e Teodoro Jair Dessbessel. O Presidente solicitou à secretária Jane que fizesse a leitura de u</w:t>
      </w:r>
      <w:r>
        <w:rPr>
          <w:sz w:val="26"/>
          <w:szCs w:val="26"/>
        </w:rPr>
        <w:t>m texto bíblico que em pé foi ouvido. Posteriormente a secretária fez a leitura da Ata nº 44/2019 que foi posta em discussão, votação e aprovada por unanimidade. A secretária fez a leitura do Requerimento para uso da Tribuna Popular. O presidente abriu esp</w:t>
      </w:r>
      <w:r>
        <w:rPr>
          <w:sz w:val="26"/>
          <w:szCs w:val="26"/>
        </w:rPr>
        <w:t>aço para a Tribuna, ocasião em que Cassiana Madril de Matos e Matos disse que sua filha foi quebrada na Escola Especial e não teve ajuda do Executivo, nem para medicamentos, pediu a cassação do Prefeito Municipal e que alguém faça justiça para ajudar as cr</w:t>
      </w:r>
      <w:r>
        <w:rPr>
          <w:sz w:val="26"/>
          <w:szCs w:val="26"/>
        </w:rPr>
        <w:t>ianças. A secretária fez a leitura do Ofício do Poder Executivo nº 526/2019 – Encaminha Projeto de Lei nº 2585/2019; do Ofício do Poder Executivo nº 527/2019 – Encaminha Relatório Final de Sindicância; do Relatório Final de Sindicância; e do</w:t>
      </w:r>
      <w:r>
        <w:t xml:space="preserve"> </w:t>
      </w:r>
      <w:r>
        <w:rPr>
          <w:sz w:val="26"/>
          <w:szCs w:val="26"/>
        </w:rPr>
        <w:t>Ofício do Pode</w:t>
      </w:r>
      <w:r>
        <w:rPr>
          <w:sz w:val="26"/>
          <w:szCs w:val="26"/>
        </w:rPr>
        <w:t>r Executivo nº 531/2019 – Encaminha Anexos da Lei Orçamentária Anual 2020. Projeto de Lei do Executivo nº 2570, de 25 de setembro de 2019 – Dispõe sobre o serviço de transporte coletivo privado de escolares no Município e dá outras providências, que veio c</w:t>
      </w:r>
      <w:r>
        <w:rPr>
          <w:sz w:val="26"/>
          <w:szCs w:val="26"/>
        </w:rPr>
        <w:t>om parecer favorável das duas Comissões. O presidente colocou em discussão o Projeto de Lei do Executivo nº 2570/2019 e foi concedido vistas ao vereador Jucimar. Projeto de Lei do Executivo nº 2581, de 20 de novembro de 2019 – Altera o art. 49 da Lei Munic</w:t>
      </w:r>
      <w:r>
        <w:rPr>
          <w:sz w:val="26"/>
          <w:szCs w:val="26"/>
        </w:rPr>
        <w:t>ipal n° 2581 de 25 de junho de 2019 e dá outras providências que veio com parecer desfavorável das duas Comissões. A secretária fez a leitura da Mensagem Retificativa ao Projeto de Lei. Posteriormente o presidente colocou em discussão o Projeto de Lei do E</w:t>
      </w:r>
      <w:r>
        <w:rPr>
          <w:sz w:val="26"/>
          <w:szCs w:val="26"/>
        </w:rPr>
        <w:t xml:space="preserve">xecutivo nº 2581/2019, com a respectiva Mensagem </w:t>
      </w:r>
      <w:r>
        <w:rPr>
          <w:sz w:val="26"/>
          <w:szCs w:val="26"/>
        </w:rPr>
        <w:lastRenderedPageBreak/>
        <w:t xml:space="preserve">Retificativa, foi posto em votação e reprovado por unanimidade. A secretária fez a leitura do Projeto de Lei do Executivo nº 2582, de 25 de novembro de 2019 – Altera o art. 5° da Lei Municipal n° 2524 de 22 </w:t>
      </w:r>
      <w:r>
        <w:rPr>
          <w:sz w:val="26"/>
          <w:szCs w:val="26"/>
        </w:rPr>
        <w:t>de outubro de 2019 e dá outras providências, que veio com parecer desfavorável das duas Comissões, foi posto em discussão, votação e</w:t>
      </w:r>
      <w:r>
        <w:t xml:space="preserve"> </w:t>
      </w:r>
      <w:r>
        <w:rPr>
          <w:sz w:val="26"/>
          <w:szCs w:val="26"/>
        </w:rPr>
        <w:t>reprovado por unanimidade. A secretária fez a leitura do Projeto de Lei do Executivo nº 2583, de 27 de novembro de 2019 – A</w:t>
      </w:r>
      <w:r>
        <w:rPr>
          <w:sz w:val="26"/>
          <w:szCs w:val="26"/>
        </w:rPr>
        <w:t>utoriza a contratação emergencial temporária, por tempo determinado, na forma do artigo 37, IX da Constituição Federal e artigo 76 da Lei Orgânica Municipal e dá outras providências, que veio com parecer favorável das duas Comissões. A secretária fez a lei</w:t>
      </w:r>
      <w:r>
        <w:rPr>
          <w:sz w:val="26"/>
          <w:szCs w:val="26"/>
        </w:rPr>
        <w:t>tura da Emenda Supressiva/Modificativa ao Projeto de Lei. Posteriormente o presidente colocou em discussão o Projeto de Lei do Executivo nº 2583/2019, com a respectiva Emenda Supressiva/Modificativa, foi posto em votação e aprovado por unanimidade. A secre</w:t>
      </w:r>
      <w:r>
        <w:rPr>
          <w:sz w:val="26"/>
          <w:szCs w:val="26"/>
        </w:rPr>
        <w:t>tária fez a leitura do Projeto de Lei do Executivo nº 2584, de 27 de novembro de 2019 – Autoriza o Poder Executivo Municipal a realizar a abertura de crédito adicional especial no valor de R$ 1.000,00 (mil reais) no orçamento vigente e dá outras providênci</w:t>
      </w:r>
      <w:r>
        <w:rPr>
          <w:sz w:val="26"/>
          <w:szCs w:val="26"/>
        </w:rPr>
        <w:t>as, que veio com parecer favorável das duas Comissões.</w:t>
      </w:r>
      <w:r>
        <w:t xml:space="preserve"> </w:t>
      </w:r>
      <w:r>
        <w:rPr>
          <w:sz w:val="26"/>
          <w:szCs w:val="26"/>
        </w:rPr>
        <w:t>A secretária fez a leitura da Emenda Supressiva ao Projeto de Lei. Posteriormente o presidente colocou em discussão o Projeto de Lei do Executivo nº 2584/2019, com a respectiva Emenda Supressiva, foi p</w:t>
      </w:r>
      <w:r>
        <w:rPr>
          <w:sz w:val="26"/>
          <w:szCs w:val="26"/>
        </w:rPr>
        <w:t xml:space="preserve">osto em votação e aprovado por unanimidade. A secretária fez a leitura da Indicação nº 20/2019 – Vereador Teodoro Jair Dessbessel – MDB - Indica que Poder Executivo Municipal inclua dispositivo na Lei Municipal nº 1241/2003, com o objetivo de possibilitar </w:t>
      </w:r>
      <w:r>
        <w:rPr>
          <w:sz w:val="26"/>
          <w:szCs w:val="26"/>
        </w:rPr>
        <w:t>que o servidor efetivo que fizer aniversário em feriado ou em final de semana possa ter direito à dispensa no dia útil subsequente. A Indicação nº 20/2019</w:t>
      </w:r>
      <w:r>
        <w:t xml:space="preserve"> </w:t>
      </w:r>
      <w:r>
        <w:rPr>
          <w:sz w:val="26"/>
          <w:szCs w:val="26"/>
        </w:rPr>
        <w:t>foi posta em discussão, votação e aprovada por unanimidade. A secretária fez a leitura da Indicação n</w:t>
      </w:r>
      <w:r>
        <w:rPr>
          <w:sz w:val="26"/>
          <w:szCs w:val="26"/>
        </w:rPr>
        <w:t xml:space="preserve">º 21/2019 – Vereadores da Bancada Progressistas - Indicam que Poder Executivo Municipal altere a redação do § 6º do </w:t>
      </w:r>
      <w:r>
        <w:rPr>
          <w:sz w:val="26"/>
          <w:szCs w:val="26"/>
        </w:rPr>
        <w:lastRenderedPageBreak/>
        <w:t>art. 25 da Lei Municipal nº 1388/2005, e inclua no rol de doenças consideradas graves, contagiosas ou incuráveis, as seguintes doenças: Hepa</w:t>
      </w:r>
      <w:r>
        <w:rPr>
          <w:sz w:val="26"/>
          <w:szCs w:val="26"/>
        </w:rPr>
        <w:t>topatia grave e Polimiosite.</w:t>
      </w:r>
      <w:r>
        <w:t xml:space="preserve"> </w:t>
      </w:r>
      <w:r>
        <w:rPr>
          <w:sz w:val="26"/>
          <w:szCs w:val="26"/>
        </w:rPr>
        <w:t xml:space="preserve">A Indicação nº 21/2019 foi posta em discussão, votação e aprovada por unanimidade. </w:t>
      </w:r>
      <w:r>
        <w:rPr>
          <w:bCs/>
          <w:sz w:val="26"/>
          <w:szCs w:val="26"/>
        </w:rPr>
        <w:t>Está baixado nas Comissões: Projeto de Lei do Executivo nº 2577, de 31 de outubro de 2019 – Estima a receita e fixa a despesa do Município de Sa</w:t>
      </w:r>
      <w:r>
        <w:rPr>
          <w:bCs/>
          <w:sz w:val="26"/>
          <w:szCs w:val="26"/>
        </w:rPr>
        <w:t>lto do Jacuí-RS para o exercício financeiro de 2020 e dá outras providências. Está baixando nas Comissões: Projeto de Lei do Executivo nº 2585, de 26 de novembro de 2019 – Autoriza o Poder Executivo municipal a receber imóvel por dação em pagamento de créd</w:t>
      </w:r>
      <w:r>
        <w:rPr>
          <w:bCs/>
          <w:sz w:val="26"/>
          <w:szCs w:val="26"/>
        </w:rPr>
        <w:t>ito não tributário e dá outras providências. De acordo com o que determina o Regimento Interno na presente Sessão será procedida a eleição da Mesa Diretora da Câmara para o exercício de 2020. Informo ao Plenário que a seguinte chapa está concorrendo para a</w:t>
      </w:r>
      <w:r>
        <w:rPr>
          <w:bCs/>
          <w:sz w:val="26"/>
          <w:szCs w:val="26"/>
        </w:rPr>
        <w:t xml:space="preserve"> eleição da Mesa Diretora 2020:</w:t>
      </w:r>
      <w:r>
        <w:t xml:space="preserve"> </w:t>
      </w:r>
      <w:r>
        <w:rPr>
          <w:bCs/>
          <w:sz w:val="26"/>
          <w:szCs w:val="26"/>
        </w:rPr>
        <w:t>Chapa Única: Presidente: Jane Elizete Ferreira Martins da Silva; Vice-presidente: Isabel de Oliveira Elias; 1º secretário: Gelso Soares de Brito; 2º secretário: José Sérgio de Carvalho.</w:t>
      </w:r>
      <w:r>
        <w:t xml:space="preserve"> </w:t>
      </w:r>
      <w:r>
        <w:rPr>
          <w:bCs/>
          <w:sz w:val="26"/>
          <w:szCs w:val="26"/>
        </w:rPr>
        <w:t>Em seguida foi realizada eleição secre</w:t>
      </w:r>
      <w:r>
        <w:rPr>
          <w:bCs/>
          <w:sz w:val="26"/>
          <w:szCs w:val="26"/>
        </w:rPr>
        <w:t>ta. Foram convidados para acompanhar o escrutínio e a contagem de votos um vereador de cada bancada. Após procedida a eleição secreta e mediante apuração dos votos, a Chapa Única obteve 6 votos favoráveis, 2 votos desfavoráveis e 1 voto em branco. O Presid</w:t>
      </w:r>
      <w:r>
        <w:rPr>
          <w:bCs/>
          <w:sz w:val="26"/>
          <w:szCs w:val="26"/>
        </w:rPr>
        <w:t>ente declarou eleita a Mesa Diretora para o Exercício de 2020 que assim fica composta: Presidente: Jane Elizete Ferreira Martins da Silva; Vice-presidente: Isabel de Oliveira Elias; 1º secretário: Gelso Soares de Brito; 2º secretário: José Sérgio de Carval</w:t>
      </w:r>
      <w:r>
        <w:rPr>
          <w:bCs/>
          <w:sz w:val="26"/>
          <w:szCs w:val="26"/>
        </w:rPr>
        <w:t>ho. Na Tribuna Parlamentar o vereador Teodoro Jair cumprimentou os presentes, quanto à votação disse que não houve oposição, falou da sua vida pública, disse que as pessoas deveriam ser responsáveis pelos cargos que exercem e desejou um bom trabalho para a</w:t>
      </w:r>
      <w:r>
        <w:rPr>
          <w:bCs/>
          <w:sz w:val="26"/>
          <w:szCs w:val="26"/>
        </w:rPr>
        <w:t xml:space="preserve"> Mesa Diretora. O vereador José Sérgio cumprimentou os </w:t>
      </w:r>
      <w:r>
        <w:rPr>
          <w:bCs/>
          <w:sz w:val="26"/>
          <w:szCs w:val="26"/>
        </w:rPr>
        <w:lastRenderedPageBreak/>
        <w:t>presentes e disse que espera que a presidente eleita faça um bom trabalho, que cumpre sua palavra, é um homem de uma palavra só. A vereadora Jane cumprimentou os presentes, agradeceu aos colegas que lh</w:t>
      </w:r>
      <w:r>
        <w:rPr>
          <w:bCs/>
          <w:sz w:val="26"/>
          <w:szCs w:val="26"/>
        </w:rPr>
        <w:t>e deram o voto de confiança para conduzir os trabalhos, disse que trabalhará pelo melhor da Câmara, que trabalhará em prol das pessoas, desejou um Feliz Natal e Feliz Ano Novo. O vereador Gilmar cumprimentou os presentes, agradeceu ao vereador José Sérgio,</w:t>
      </w:r>
      <w:r>
        <w:rPr>
          <w:bCs/>
          <w:sz w:val="26"/>
          <w:szCs w:val="26"/>
        </w:rPr>
        <w:t xml:space="preserve"> disse que dentro do possível fez economia, que não pretende devolver valores ao Executivo e desejou uma boa gestão à vereadora Jane. Nada mais havendo a se tratar, às vinte e uma horas e trinta minutos, o Presidente encerrou os trabalhos e vai a presente </w:t>
      </w:r>
      <w:r>
        <w:rPr>
          <w:bCs/>
          <w:sz w:val="26"/>
          <w:szCs w:val="26"/>
        </w:rPr>
        <w:t>Ata lavrada e assinada por quem de direito:</w:t>
      </w:r>
    </w:p>
    <w:p w:rsidR="00292BA9" w:rsidRDefault="00292BA9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sectPr w:rsidR="00292BA9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31" w:rsidRDefault="00DB7F31">
      <w:pPr>
        <w:spacing w:after="0" w:line="240" w:lineRule="auto"/>
      </w:pPr>
      <w:r>
        <w:separator/>
      </w:r>
    </w:p>
  </w:endnote>
  <w:endnote w:type="continuationSeparator" w:id="0">
    <w:p w:rsidR="00DB7F31" w:rsidRDefault="00DB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31" w:rsidRDefault="00DB7F31">
      <w:pPr>
        <w:spacing w:after="0" w:line="240" w:lineRule="auto"/>
      </w:pPr>
      <w:r>
        <w:separator/>
      </w:r>
    </w:p>
  </w:footnote>
  <w:footnote w:type="continuationSeparator" w:id="0">
    <w:p w:rsidR="00DB7F31" w:rsidRDefault="00DB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5162A9C"/>
    <w:multiLevelType w:val="hybridMultilevel"/>
    <w:tmpl w:val="9C20EB26"/>
    <w:lvl w:ilvl="0" w:tplc="F90E257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A9"/>
    <w:rsid w:val="00292BA9"/>
    <w:rsid w:val="007E231E"/>
    <w:rsid w:val="00DB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CC8AB-7725-4EF7-AC73-DB1F9115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</w:style>
  <w:style w:type="paragraph" w:styleId="PargrafodaLista">
    <w:name w:val="List Paragraph"/>
    <w:basedOn w:val="Normal"/>
    <w:uiPriority w:val="99"/>
    <w:qFormat/>
    <w:pPr>
      <w:ind w:left="720"/>
    </w:pPr>
    <w:rPr>
      <w:rFonts w:ascii="Calibri" w:eastAsia="Calibri" w:hAnsi="Calibri" w:cs="Calibri"/>
    </w:rPr>
  </w:style>
  <w:style w:type="character" w:styleId="nfase">
    <w:name w:val="Emphasis"/>
    <w:basedOn w:val="Fontepargpadr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C90C-D5CD-416E-9E2C-53206319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2019-11-07T13:27:00Z</cp:lastPrinted>
  <dcterms:created xsi:type="dcterms:W3CDTF">2019-12-11T23:23:00Z</dcterms:created>
  <dcterms:modified xsi:type="dcterms:W3CDTF">2019-12-11T23:23:00Z</dcterms:modified>
</cp:coreProperties>
</file>