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BB0" w:rsidRDefault="00B46BB0">
      <w:pPr>
        <w:tabs>
          <w:tab w:val="left" w:pos="1418"/>
          <w:tab w:val="left" w:pos="5059"/>
        </w:tabs>
        <w:spacing w:after="0" w:line="240" w:lineRule="auto"/>
        <w:jc w:val="center"/>
        <w:rPr>
          <w:rFonts w:eastAsia="Calibri" w:cs="Arial"/>
          <w:b/>
        </w:rPr>
      </w:pPr>
      <w:bookmarkStart w:id="0" w:name="_GoBack"/>
      <w:bookmarkEnd w:id="0"/>
    </w:p>
    <w:p w:rsidR="00B46BB0" w:rsidRDefault="00B46BB0">
      <w:pPr>
        <w:tabs>
          <w:tab w:val="left" w:pos="1418"/>
          <w:tab w:val="left" w:pos="5059"/>
        </w:tabs>
        <w:spacing w:after="0" w:line="240" w:lineRule="auto"/>
        <w:jc w:val="center"/>
        <w:rPr>
          <w:rFonts w:eastAsia="Calibri" w:cs="Arial"/>
          <w:b/>
        </w:rPr>
      </w:pPr>
    </w:p>
    <w:p w:rsidR="00B46BB0" w:rsidRDefault="001B5135">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rsidR="00B46BB0" w:rsidRDefault="00B46BB0">
      <w:pPr>
        <w:tabs>
          <w:tab w:val="left" w:pos="1418"/>
          <w:tab w:val="left" w:pos="5059"/>
        </w:tabs>
        <w:spacing w:after="0" w:line="240" w:lineRule="auto"/>
        <w:jc w:val="center"/>
        <w:rPr>
          <w:rFonts w:eastAsia="Calibri" w:cs="Arial"/>
          <w:b/>
        </w:rPr>
      </w:pPr>
    </w:p>
    <w:p w:rsidR="00B46BB0" w:rsidRDefault="001B5135">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87/2019</w:t>
      </w:r>
    </w:p>
    <w:p w:rsidR="00B46BB0" w:rsidRDefault="001B5135">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7028/2019</w:t>
      </w:r>
      <w:r>
        <w:rPr>
          <w:rFonts w:eastAsia="Calibri" w:cs="Arial"/>
        </w:rPr>
        <w:tab/>
        <w:t xml:space="preserve">                             </w:t>
      </w:r>
      <w:r>
        <w:rPr>
          <w:rFonts w:eastAsia="Calibri" w:cs="Arial"/>
          <w:b/>
        </w:rPr>
        <w:t>Data:</w:t>
      </w:r>
      <w:r>
        <w:rPr>
          <w:rFonts w:eastAsia="Calibri" w:cs="Arial"/>
        </w:rPr>
        <w:t xml:space="preserve"> 28 de novembro de 2019</w:t>
      </w:r>
    </w:p>
    <w:p w:rsidR="00B46BB0" w:rsidRDefault="001B5135">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2581/2019</w:t>
      </w:r>
      <w:r>
        <w:rPr>
          <w:rFonts w:eastAsia="Calibri" w:cs="Arial"/>
        </w:rPr>
        <w:tab/>
        <w:t xml:space="preserve">                                                                        </w:t>
      </w:r>
      <w:r>
        <w:rPr>
          <w:rFonts w:eastAsia="Calibri" w:cs="Arial"/>
          <w:b/>
        </w:rPr>
        <w:t>Autor:</w:t>
      </w:r>
      <w:r>
        <w:rPr>
          <w:rFonts w:eastAsia="Calibri" w:cs="Arial"/>
        </w:rPr>
        <w:t xml:space="preserve"> Poder Executivo</w:t>
      </w:r>
    </w:p>
    <w:p w:rsidR="00B46BB0" w:rsidRDefault="001B5135">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Jane Elizete Ferreira Martins da Silva         </w:t>
      </w:r>
      <w:r>
        <w:rPr>
          <w:rFonts w:eastAsia="Calibri" w:cs="Arial"/>
          <w:b/>
        </w:rPr>
        <w:t>Conclusão do Voto:</w:t>
      </w:r>
      <w:r>
        <w:rPr>
          <w:rFonts w:eastAsia="Calibri" w:cs="Arial"/>
        </w:rPr>
        <w:t xml:space="preserve"> Desfavorável </w:t>
      </w:r>
    </w:p>
    <w:p w:rsidR="00B46BB0" w:rsidRDefault="001B5135">
      <w:pPr>
        <w:tabs>
          <w:tab w:val="left" w:pos="1418"/>
          <w:tab w:val="left" w:pos="5059"/>
        </w:tabs>
        <w:spacing w:after="0" w:line="240" w:lineRule="auto"/>
        <w:jc w:val="both"/>
        <w:rPr>
          <w:rFonts w:eastAsia="Calibri" w:cs="Arial"/>
          <w:b/>
        </w:rPr>
      </w:pPr>
      <w:r>
        <w:rPr>
          <w:rFonts w:eastAsia="Calibri" w:cs="Arial"/>
          <w:b/>
        </w:rPr>
        <w:t xml:space="preserve">Ementa: </w:t>
      </w:r>
      <w:r>
        <w:rPr>
          <w:rFonts w:eastAsia="Calibri" w:cs="Arial"/>
          <w:bCs/>
        </w:rPr>
        <w:t>Altera o art. 49 da Lei Municipal n° 2581 de 25 de junho de 2019 e dá outras providências.</w:t>
      </w:r>
    </w:p>
    <w:p w:rsidR="00B46BB0" w:rsidRDefault="00B46BB0">
      <w:pPr>
        <w:tabs>
          <w:tab w:val="left" w:pos="1418"/>
          <w:tab w:val="left" w:pos="5059"/>
        </w:tabs>
        <w:spacing w:after="0" w:line="240" w:lineRule="auto"/>
        <w:jc w:val="center"/>
        <w:rPr>
          <w:rFonts w:eastAsia="Calibri" w:cs="Arial"/>
          <w:b/>
        </w:rPr>
      </w:pPr>
    </w:p>
    <w:p w:rsidR="00B46BB0" w:rsidRDefault="001B5135">
      <w:pPr>
        <w:tabs>
          <w:tab w:val="left" w:pos="1418"/>
          <w:tab w:val="left" w:pos="5059"/>
        </w:tabs>
        <w:spacing w:after="0" w:line="240" w:lineRule="auto"/>
        <w:jc w:val="center"/>
        <w:rPr>
          <w:rFonts w:eastAsia="Calibri" w:cs="Arial"/>
          <w:b/>
        </w:rPr>
      </w:pPr>
      <w:r>
        <w:rPr>
          <w:rFonts w:eastAsia="Calibri" w:cs="Arial"/>
          <w:b/>
        </w:rPr>
        <w:t>Relatório:</w:t>
      </w:r>
    </w:p>
    <w:p w:rsidR="00B46BB0" w:rsidRDefault="00B46BB0">
      <w:pPr>
        <w:tabs>
          <w:tab w:val="left" w:pos="1418"/>
          <w:tab w:val="left" w:pos="5059"/>
        </w:tabs>
        <w:spacing w:after="0" w:line="240" w:lineRule="auto"/>
        <w:jc w:val="center"/>
        <w:rPr>
          <w:rFonts w:eastAsia="Calibri" w:cs="Arial"/>
          <w:b/>
        </w:rPr>
      </w:pPr>
    </w:p>
    <w:p w:rsidR="00B46BB0" w:rsidRDefault="001B5135">
      <w:pPr>
        <w:tabs>
          <w:tab w:val="left" w:pos="1701"/>
          <w:tab w:val="left" w:pos="5059"/>
        </w:tabs>
        <w:spacing w:after="0" w:line="240" w:lineRule="auto"/>
        <w:jc w:val="both"/>
        <w:rPr>
          <w:rFonts w:eastAsia="Calibri" w:cs="Arial"/>
          <w:bCs/>
        </w:rPr>
      </w:pPr>
      <w:r>
        <w:rPr>
          <w:rFonts w:eastAsia="Calibri" w:cs="Arial"/>
        </w:rPr>
        <w:tab/>
        <w:t>O Projeto de Lei em análise</w:t>
      </w:r>
      <w:r>
        <w:rPr>
          <w:rFonts w:eastAsia="Calibri" w:cs="Arial"/>
        </w:rPr>
        <w:t xml:space="preserve"> foi apresentado nesta Casa Legislativa no dia 28 de novembro de 2019 e tem como objetivo </w:t>
      </w:r>
      <w:r>
        <w:rPr>
          <w:rFonts w:eastAsia="Calibri" w:cs="Arial"/>
          <w:bCs/>
        </w:rPr>
        <w:t>dispor sobre alteração do art. 49 da Lei Municipal n° 2581, de 25 de junho de 2019.</w:t>
      </w:r>
    </w:p>
    <w:p w:rsidR="00B46BB0" w:rsidRDefault="00B46BB0">
      <w:pPr>
        <w:tabs>
          <w:tab w:val="left" w:pos="1701"/>
          <w:tab w:val="left" w:pos="5059"/>
        </w:tabs>
        <w:spacing w:after="0" w:line="240" w:lineRule="auto"/>
        <w:jc w:val="both"/>
        <w:rPr>
          <w:rFonts w:eastAsia="Calibri" w:cs="Arial"/>
          <w:b/>
        </w:rPr>
      </w:pPr>
    </w:p>
    <w:p w:rsidR="00B46BB0" w:rsidRDefault="001B5135">
      <w:pPr>
        <w:tabs>
          <w:tab w:val="left" w:pos="1418"/>
          <w:tab w:val="left" w:pos="5059"/>
        </w:tabs>
        <w:spacing w:after="0" w:line="240" w:lineRule="auto"/>
        <w:jc w:val="center"/>
        <w:rPr>
          <w:rFonts w:eastAsia="Calibri" w:cs="Arial"/>
          <w:b/>
        </w:rPr>
      </w:pPr>
      <w:r>
        <w:rPr>
          <w:rFonts w:eastAsia="Calibri" w:cs="Arial"/>
          <w:b/>
        </w:rPr>
        <w:t>Análise:</w:t>
      </w:r>
    </w:p>
    <w:p w:rsidR="00B46BB0" w:rsidRDefault="00B46BB0">
      <w:pPr>
        <w:tabs>
          <w:tab w:val="left" w:pos="1418"/>
          <w:tab w:val="left" w:pos="5059"/>
        </w:tabs>
        <w:spacing w:after="0" w:line="240" w:lineRule="auto"/>
        <w:jc w:val="center"/>
        <w:rPr>
          <w:rFonts w:eastAsia="Calibri" w:cs="Arial"/>
          <w:b/>
        </w:rPr>
      </w:pPr>
    </w:p>
    <w:p w:rsidR="00B46BB0" w:rsidRDefault="001B5135">
      <w:pPr>
        <w:tabs>
          <w:tab w:val="left" w:pos="1701"/>
          <w:tab w:val="left" w:pos="5059"/>
        </w:tabs>
        <w:spacing w:after="0" w:line="240" w:lineRule="auto"/>
        <w:ind w:firstLine="1701"/>
        <w:jc w:val="both"/>
        <w:rPr>
          <w:rFonts w:eastAsia="Calibri" w:cs="Arial"/>
        </w:rPr>
      </w:pPr>
      <w:r>
        <w:rPr>
          <w:rFonts w:eastAsia="Calibri" w:cs="Arial"/>
        </w:rPr>
        <w:t>Na análise, é importante destacar que houve equívoco na redação do títu</w:t>
      </w:r>
      <w:r>
        <w:rPr>
          <w:rFonts w:eastAsia="Calibri" w:cs="Arial"/>
        </w:rPr>
        <w:t>lo do PL nº 2581, uma vez que o mesmo visa alterar o art. 49, da Lei Municipal nº 2.489, de 25/06/2019.</w:t>
      </w:r>
    </w:p>
    <w:p w:rsidR="00B46BB0" w:rsidRDefault="00B46BB0">
      <w:pPr>
        <w:tabs>
          <w:tab w:val="left" w:pos="1701"/>
          <w:tab w:val="left" w:pos="5059"/>
        </w:tabs>
        <w:spacing w:after="0" w:line="240" w:lineRule="auto"/>
        <w:ind w:firstLine="1701"/>
        <w:jc w:val="both"/>
        <w:rPr>
          <w:rFonts w:eastAsia="Calibri" w:cs="Arial"/>
        </w:rPr>
      </w:pPr>
    </w:p>
    <w:p w:rsidR="00B46BB0" w:rsidRDefault="001B5135">
      <w:pPr>
        <w:tabs>
          <w:tab w:val="left" w:pos="1701"/>
          <w:tab w:val="left" w:pos="5059"/>
        </w:tabs>
        <w:spacing w:after="0" w:line="240" w:lineRule="auto"/>
        <w:ind w:firstLine="1701"/>
        <w:jc w:val="both"/>
        <w:rPr>
          <w:rFonts w:eastAsia="Calibri" w:cs="Arial"/>
        </w:rPr>
      </w:pPr>
      <w:r>
        <w:rPr>
          <w:rFonts w:eastAsia="Calibri" w:cs="Arial"/>
        </w:rPr>
        <w:t xml:space="preserve">Analisando-se o conteúdo do PL nº 2581 de 2019, verifica-se que o mesmo busca reduzir a remuneração do presidente do Conselho Tutelar com o intuito de </w:t>
      </w:r>
      <w:r>
        <w:rPr>
          <w:rFonts w:eastAsia="Calibri" w:cs="Arial"/>
        </w:rPr>
        <w:t>majorar os vencimentos dos Conselheiros.</w:t>
      </w:r>
    </w:p>
    <w:p w:rsidR="00B46BB0" w:rsidRDefault="00B46BB0">
      <w:pPr>
        <w:tabs>
          <w:tab w:val="left" w:pos="1701"/>
          <w:tab w:val="left" w:pos="5059"/>
        </w:tabs>
        <w:spacing w:after="0" w:line="240" w:lineRule="auto"/>
        <w:ind w:firstLine="1701"/>
        <w:jc w:val="both"/>
        <w:rPr>
          <w:rFonts w:eastAsia="Calibri" w:cs="Arial"/>
        </w:rPr>
      </w:pPr>
    </w:p>
    <w:p w:rsidR="00B46BB0" w:rsidRDefault="001B5135">
      <w:pPr>
        <w:tabs>
          <w:tab w:val="left" w:pos="1701"/>
          <w:tab w:val="left" w:pos="5059"/>
        </w:tabs>
        <w:spacing w:after="0" w:line="240" w:lineRule="auto"/>
        <w:ind w:firstLine="1701"/>
        <w:jc w:val="both"/>
        <w:rPr>
          <w:sz w:val="23"/>
          <w:szCs w:val="23"/>
        </w:rPr>
      </w:pPr>
      <w:r>
        <w:rPr>
          <w:sz w:val="23"/>
          <w:szCs w:val="23"/>
        </w:rPr>
        <w:t>Esclarecemos que a alteração apenas poderá ocorrer para a próxima legislatura, ou seja, a partir de 10 de janeiro de 2020, uma vez que não pode haver redução dos vencimentos do atual presidente do Conselho Tutelar,</w:t>
      </w:r>
      <w:r>
        <w:rPr>
          <w:sz w:val="23"/>
          <w:szCs w:val="23"/>
        </w:rPr>
        <w:t xml:space="preserve"> por análise em simetria ao que ocorre com os servidores públicos, a partir do art. 37, XV, da Constituição Federal.</w:t>
      </w:r>
    </w:p>
    <w:p w:rsidR="00B46BB0" w:rsidRDefault="00B46BB0">
      <w:pPr>
        <w:tabs>
          <w:tab w:val="left" w:pos="1701"/>
          <w:tab w:val="left" w:pos="5059"/>
        </w:tabs>
        <w:spacing w:after="0" w:line="240" w:lineRule="auto"/>
        <w:ind w:firstLine="1701"/>
        <w:jc w:val="both"/>
        <w:rPr>
          <w:rFonts w:eastAsia="Calibri" w:cs="Arial"/>
        </w:rPr>
      </w:pPr>
    </w:p>
    <w:p w:rsidR="00B46BB0" w:rsidRDefault="001B5135">
      <w:pPr>
        <w:tabs>
          <w:tab w:val="left" w:pos="1701"/>
          <w:tab w:val="left" w:pos="5059"/>
        </w:tabs>
        <w:spacing w:after="0" w:line="240" w:lineRule="auto"/>
        <w:ind w:firstLine="1701"/>
        <w:jc w:val="both"/>
        <w:rPr>
          <w:rFonts w:eastAsia="Calibri" w:cs="Arial"/>
        </w:rPr>
      </w:pPr>
      <w:r>
        <w:rPr>
          <w:rFonts w:eastAsia="Calibri" w:cs="Arial"/>
        </w:rPr>
        <w:t>Conclui-se que o Projeto de Lei nº 2581 é viável, porém a alteração poderá ser efetivada apenas na próxima legislatura, uma vez que não po</w:t>
      </w:r>
      <w:r>
        <w:rPr>
          <w:rFonts w:eastAsia="Calibri" w:cs="Arial"/>
        </w:rPr>
        <w:t>de haver redução dos vencimentos do atual presidente do Conselho Tutelar.</w:t>
      </w:r>
    </w:p>
    <w:p w:rsidR="00B46BB0" w:rsidRDefault="00B46BB0">
      <w:pPr>
        <w:tabs>
          <w:tab w:val="left" w:pos="1701"/>
          <w:tab w:val="left" w:pos="5059"/>
        </w:tabs>
        <w:spacing w:after="0" w:line="240" w:lineRule="auto"/>
        <w:ind w:firstLine="1701"/>
        <w:jc w:val="both"/>
        <w:rPr>
          <w:rFonts w:eastAsia="Calibri" w:cs="Arial"/>
        </w:rPr>
      </w:pPr>
    </w:p>
    <w:p w:rsidR="00B46BB0" w:rsidRDefault="001B5135">
      <w:pPr>
        <w:tabs>
          <w:tab w:val="left" w:pos="1418"/>
          <w:tab w:val="left" w:pos="5059"/>
        </w:tabs>
        <w:spacing w:after="0" w:line="240" w:lineRule="auto"/>
        <w:jc w:val="center"/>
        <w:rPr>
          <w:rFonts w:eastAsia="Calibri" w:cs="Arial"/>
          <w:b/>
        </w:rPr>
      </w:pPr>
      <w:r>
        <w:rPr>
          <w:rFonts w:eastAsia="Calibri" w:cs="Arial"/>
          <w:b/>
        </w:rPr>
        <w:t>Conclusão do Voto:</w:t>
      </w:r>
    </w:p>
    <w:p w:rsidR="00B46BB0" w:rsidRDefault="00B46BB0">
      <w:pPr>
        <w:tabs>
          <w:tab w:val="left" w:pos="1418"/>
          <w:tab w:val="left" w:pos="5059"/>
        </w:tabs>
        <w:spacing w:after="0" w:line="240" w:lineRule="auto"/>
        <w:jc w:val="both"/>
        <w:rPr>
          <w:rFonts w:eastAsia="Calibri" w:cs="Arial"/>
        </w:rPr>
      </w:pPr>
    </w:p>
    <w:p w:rsidR="00B46BB0" w:rsidRDefault="001B5135">
      <w:pPr>
        <w:tabs>
          <w:tab w:val="left" w:pos="1701"/>
          <w:tab w:val="left" w:pos="5059"/>
        </w:tabs>
        <w:spacing w:after="0" w:line="240" w:lineRule="auto"/>
        <w:jc w:val="both"/>
        <w:rPr>
          <w:rFonts w:eastAsia="Calibri" w:cs="Arial"/>
        </w:rPr>
      </w:pPr>
      <w:r>
        <w:rPr>
          <w:rFonts w:eastAsia="Calibri" w:cs="Arial"/>
        </w:rPr>
        <w:tab/>
        <w:t xml:space="preserve">Diante dos fundamentos expostos, esta Relatoria, depois de debate realizado na Comissão disponibiliza o presente voto desfavorável. </w:t>
      </w:r>
    </w:p>
    <w:p w:rsidR="00B46BB0" w:rsidRDefault="00B46BB0">
      <w:pPr>
        <w:tabs>
          <w:tab w:val="left" w:pos="1701"/>
          <w:tab w:val="left" w:pos="5059"/>
        </w:tabs>
        <w:spacing w:after="0" w:line="240" w:lineRule="auto"/>
        <w:jc w:val="both"/>
        <w:rPr>
          <w:rFonts w:eastAsia="Calibri" w:cs="Arial"/>
        </w:rPr>
      </w:pPr>
    </w:p>
    <w:p w:rsidR="00B46BB0" w:rsidRDefault="00B46BB0">
      <w:pPr>
        <w:tabs>
          <w:tab w:val="left" w:pos="1418"/>
          <w:tab w:val="left" w:pos="5059"/>
        </w:tabs>
        <w:spacing w:after="0" w:line="240" w:lineRule="auto"/>
        <w:jc w:val="both"/>
        <w:rPr>
          <w:rFonts w:eastAsia="Calibri" w:cs="Arial"/>
        </w:rPr>
      </w:pPr>
    </w:p>
    <w:p w:rsidR="00B46BB0" w:rsidRDefault="001B5135">
      <w:pPr>
        <w:tabs>
          <w:tab w:val="left" w:pos="1701"/>
          <w:tab w:val="left" w:pos="5059"/>
        </w:tabs>
        <w:spacing w:after="0" w:line="240" w:lineRule="auto"/>
        <w:jc w:val="both"/>
        <w:rPr>
          <w:rFonts w:eastAsia="Calibri" w:cs="Arial"/>
        </w:rPr>
      </w:pPr>
      <w:r>
        <w:rPr>
          <w:rFonts w:eastAsia="Calibri" w:cs="Arial"/>
        </w:rPr>
        <w:tab/>
        <w:t>Sala das Comissões, em 0</w:t>
      </w:r>
      <w:r>
        <w:rPr>
          <w:rFonts w:eastAsia="Calibri" w:cs="Arial"/>
        </w:rPr>
        <w:t>6 de dezembro de 2019.</w:t>
      </w:r>
    </w:p>
    <w:p w:rsidR="00B46BB0" w:rsidRDefault="001B5135">
      <w:pPr>
        <w:tabs>
          <w:tab w:val="left" w:pos="1701"/>
          <w:tab w:val="left" w:pos="5059"/>
        </w:tabs>
        <w:spacing w:after="0" w:line="240" w:lineRule="auto"/>
        <w:jc w:val="both"/>
        <w:rPr>
          <w:rFonts w:eastAsia="Calibri" w:cs="Arial"/>
        </w:rPr>
      </w:pPr>
      <w:r>
        <w:rPr>
          <w:rFonts w:eastAsia="Calibri" w:cs="Arial"/>
        </w:rPr>
        <w:tab/>
      </w:r>
    </w:p>
    <w:p w:rsidR="00B46BB0" w:rsidRDefault="00B46BB0">
      <w:pPr>
        <w:tabs>
          <w:tab w:val="left" w:pos="1701"/>
          <w:tab w:val="left" w:pos="5059"/>
        </w:tabs>
        <w:spacing w:after="0" w:line="240" w:lineRule="auto"/>
        <w:jc w:val="both"/>
        <w:rPr>
          <w:rFonts w:eastAsia="Calibri" w:cs="Arial"/>
        </w:rPr>
      </w:pPr>
    </w:p>
    <w:p w:rsidR="00B46BB0" w:rsidRDefault="001B5135">
      <w:pPr>
        <w:tabs>
          <w:tab w:val="left" w:pos="1701"/>
          <w:tab w:val="left" w:pos="5059"/>
        </w:tabs>
        <w:spacing w:after="0" w:line="240" w:lineRule="auto"/>
        <w:jc w:val="both"/>
        <w:rPr>
          <w:rFonts w:eastAsia="Calibri" w:cs="Arial"/>
        </w:rPr>
      </w:pPr>
      <w:r>
        <w:rPr>
          <w:rFonts w:eastAsia="Calibri" w:cs="Arial"/>
        </w:rPr>
        <w:tab/>
        <w:t>Vereadora Jane Elizete Ferreira Martins da Silva</w:t>
      </w:r>
    </w:p>
    <w:p w:rsidR="00B46BB0" w:rsidRDefault="00B46BB0">
      <w:pPr>
        <w:tabs>
          <w:tab w:val="left" w:pos="1418"/>
          <w:tab w:val="left" w:pos="5059"/>
        </w:tabs>
        <w:spacing w:after="0" w:line="240" w:lineRule="auto"/>
        <w:jc w:val="both"/>
        <w:rPr>
          <w:rFonts w:eastAsia="Calibri" w:cs="Arial"/>
        </w:rPr>
      </w:pPr>
    </w:p>
    <w:p w:rsidR="00B46BB0" w:rsidRDefault="00B46BB0">
      <w:pPr>
        <w:tabs>
          <w:tab w:val="left" w:pos="1418"/>
          <w:tab w:val="left" w:pos="5059"/>
        </w:tabs>
        <w:spacing w:after="0" w:line="240" w:lineRule="auto"/>
        <w:jc w:val="both"/>
        <w:rPr>
          <w:rFonts w:eastAsia="Calibri" w:cs="Arial"/>
          <w:b/>
        </w:rPr>
      </w:pPr>
    </w:p>
    <w:p w:rsidR="00B46BB0" w:rsidRDefault="001B5135">
      <w:pPr>
        <w:tabs>
          <w:tab w:val="left" w:pos="1418"/>
          <w:tab w:val="left" w:pos="5059"/>
        </w:tabs>
        <w:spacing w:after="0" w:line="240" w:lineRule="auto"/>
        <w:jc w:val="both"/>
        <w:rPr>
          <w:rFonts w:eastAsia="Calibri" w:cs="Arial"/>
          <w:b/>
        </w:rPr>
      </w:pPr>
      <w:r>
        <w:rPr>
          <w:rFonts w:eastAsia="Calibri" w:cs="Arial"/>
          <w:b/>
        </w:rPr>
        <w:t>Pelas conclusões:</w:t>
      </w:r>
    </w:p>
    <w:p w:rsidR="00B46BB0" w:rsidRDefault="00B46BB0">
      <w:pPr>
        <w:tabs>
          <w:tab w:val="left" w:pos="1418"/>
          <w:tab w:val="left" w:pos="5059"/>
        </w:tabs>
        <w:spacing w:after="0" w:line="240" w:lineRule="auto"/>
        <w:jc w:val="both"/>
        <w:rPr>
          <w:rFonts w:eastAsia="Calibri" w:cs="Arial"/>
        </w:rPr>
      </w:pPr>
    </w:p>
    <w:p w:rsidR="00B46BB0" w:rsidRDefault="001B5135">
      <w:pPr>
        <w:tabs>
          <w:tab w:val="left" w:pos="1418"/>
          <w:tab w:val="left" w:pos="5059"/>
        </w:tabs>
        <w:spacing w:after="0" w:line="240" w:lineRule="auto"/>
        <w:jc w:val="both"/>
        <w:rPr>
          <w:rFonts w:eastAsia="Calibri" w:cs="Calibri"/>
        </w:rPr>
      </w:pPr>
      <w:r>
        <w:rPr>
          <w:rFonts w:eastAsia="Calibri" w:cs="Arial"/>
        </w:rPr>
        <w:t>Vereadora Isabel de Oliveira Elias</w:t>
      </w:r>
      <w:r>
        <w:rPr>
          <w:rFonts w:eastAsia="Calibri" w:cs="Arial"/>
        </w:rPr>
        <w:tab/>
        <w:t xml:space="preserve">        Vereador Teodoro Jair Dessbessel</w:t>
      </w:r>
    </w:p>
    <w:sectPr w:rsidR="00B46BB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135" w:rsidRDefault="001B5135">
      <w:pPr>
        <w:spacing w:after="0" w:line="240" w:lineRule="auto"/>
      </w:pPr>
      <w:r>
        <w:separator/>
      </w:r>
    </w:p>
  </w:endnote>
  <w:endnote w:type="continuationSeparator" w:id="0">
    <w:p w:rsidR="001B5135" w:rsidRDefault="001B5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135" w:rsidRDefault="001B5135">
      <w:pPr>
        <w:spacing w:after="0" w:line="240" w:lineRule="auto"/>
      </w:pPr>
      <w:r>
        <w:separator/>
      </w:r>
    </w:p>
  </w:footnote>
  <w:footnote w:type="continuationSeparator" w:id="0">
    <w:p w:rsidR="001B5135" w:rsidRDefault="001B51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BB0"/>
    <w:rsid w:val="001B5135"/>
    <w:rsid w:val="00B46BB0"/>
    <w:rsid w:val="00D52B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C39AED-EBAF-4C3E-9866-ECB419A18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1652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2019-10-21T12:17:00Z</cp:lastPrinted>
  <dcterms:created xsi:type="dcterms:W3CDTF">2019-12-11T01:15:00Z</dcterms:created>
  <dcterms:modified xsi:type="dcterms:W3CDTF">2019-12-11T01:15:00Z</dcterms:modified>
</cp:coreProperties>
</file>