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86/2019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7009/2019</w:t>
      </w:r>
      <w:r>
        <w:rPr>
          <w:rFonts w:eastAsia="Calibri" w:cs="Arial"/>
        </w:rPr>
        <w:tab/>
        <w:t xml:space="preserve">                             </w:t>
      </w:r>
      <w:r>
        <w:rPr>
          <w:rFonts w:eastAsia="Calibri" w:cs="Arial"/>
          <w:b/>
        </w:rPr>
        <w:t>Data:</w:t>
      </w:r>
      <w:r>
        <w:rPr>
          <w:rFonts w:eastAsia="Calibri" w:cs="Arial"/>
        </w:rPr>
        <w:t xml:space="preserve"> 22 de novembro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9/2019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Dispõe sobre a obrigatoriedade de banheiros públicos em agências bancárias e cooperativas de crédito na cidade de Salto do Jacuí/RS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22 de novembro de 2019 e tem como objetivo dispor sobre a obrigatoriedade de banheiros públicos em agências bancárias e cooperativas de crédito na cidade de Salto do Jacuí/RS.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Inicialmente verifica-se que os membros do parlamento local têm prerrogativa para apresentar tal proposição.</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visa oferecer maior dignidade as pessoas em geral que frequentam as agências bancárias e cooperativas de crédito, principalmente idosos, gestantes, deficientes físicos, mães com criança de colo e portadores de algum tipo de doença ou mobilidade reduzida que torne urgente a necessidade de utilizar o sanitário.</w:t>
      </w:r>
    </w:p>
    <w:p>
      <w:pPr>
        <w:tabs>
          <w:tab w:val="left" w:pos="1701"/>
          <w:tab w:val="left" w:pos="5059"/>
        </w:tabs>
        <w:spacing w:after="0" w:line="240" w:lineRule="auto"/>
        <w:ind w:firstLine="1701"/>
        <w:jc w:val="both"/>
        <w:rPr>
          <w:rFonts w:eastAsia="Calibri" w:cs="Arial"/>
        </w:rPr>
      </w:pPr>
      <w:r>
        <w:rPr>
          <w:rFonts w:eastAsia="Calibri" w:cs="Arial"/>
        </w:rPr>
        <w:t>Conclui-se que o Projeto de Lei do Legislativo nº 009,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novembro</w:t>
      </w:r>
      <w:bookmarkStart w:id="0" w:name="_GoBack"/>
      <w:bookmarkEnd w:id="0"/>
      <w:r>
        <w:rPr>
          <w:rFonts w:eastAsia="Calibri" w:cs="Arial"/>
        </w:rPr>
        <w:t xml:space="preserve"> de 2019.</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2019-04-18T12:01:00Z</cp:lastPrinted>
  <dcterms:created xsi:type="dcterms:W3CDTF">2019-12-02T20:32:00Z</dcterms:created>
  <dcterms:modified xsi:type="dcterms:W3CDTF">2019-12-02T20:36:00Z</dcterms:modified>
</cp:coreProperties>
</file>