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7004/2019</w:t>
      </w:r>
      <w:r>
        <w:rPr>
          <w:rFonts w:eastAsia="Calibri" w:cs="Arial"/>
        </w:rPr>
        <w:tab/>
        <w:t xml:space="preserve">                             </w:t>
      </w:r>
      <w:r>
        <w:rPr>
          <w:rFonts w:eastAsia="Calibri" w:cs="Arial"/>
          <w:b/>
        </w:rPr>
        <w:t>Data:</w:t>
      </w:r>
      <w:r>
        <w:rPr>
          <w:rFonts w:eastAsia="Calibri" w:cs="Arial"/>
        </w:rPr>
        <w:t xml:space="preserve"> 13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R$ 245.000,00(duzentos e quarenta e cinco mil reais)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13 de novembro de 2019 e tem como objetivo </w:t>
      </w:r>
      <w:r>
        <w:rPr>
          <w:rFonts w:eastAsia="Calibri" w:cs="Arial"/>
          <w:bCs/>
        </w:rPr>
        <w:t>pedido de autorização do</w:t>
      </w:r>
      <w:r>
        <w:t xml:space="preserve"> </w:t>
      </w:r>
      <w:r>
        <w:rPr>
          <w:rFonts w:eastAsia="Calibri" w:cs="Arial"/>
          <w:bCs/>
        </w:rPr>
        <w:t>Poder Executivo Municipal para realização de abertura de crédito especial no valor de R$ 245.000,00(duzentos e quarenta e cinco mil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pois o Município estará recebendo do Ministério da Cidadania, através do Programa Emendas Parlamentares – Esportes e Grandes Eventos Esportivos, conforme proposta n° 002371/2019, o valor de R$ 238.750,00(Duzentos e trinta e oito mil setecentos e cinquenta reais) para a modernização de quadra esportiva na comunidade de Capão Bonito, tendo o Município como participação, a título de contrapartida, o valor de R$6.250,00.</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2580</w:t>
      </w:r>
      <w:bookmarkStart w:id="0" w:name="_GoBack"/>
      <w:bookmarkEnd w:id="0"/>
      <w:r>
        <w:rPr>
          <w:rFonts w:eastAsia="Calibri" w:cs="Arial"/>
        </w:rPr>
        <w:t>,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Diante dos fundamentos expostos, esta Relatoria, depois de debate realizado na Comissão disponibiliza o presente voto favorável, à tramitação da matéria. </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novembro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2019-10-21T12:17:00Z</cp:lastPrinted>
  <dcterms:created xsi:type="dcterms:W3CDTF">2019-11-25T13:18:00Z</dcterms:created>
  <dcterms:modified xsi:type="dcterms:W3CDTF">2019-11-25T13:21:00Z</dcterms:modified>
</cp:coreProperties>
</file>