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41/2019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Executivo Municipal providencie a instalação de uma faixa de pedestres na Rua </w:t>
      </w:r>
      <w:proofErr w:type="spellStart"/>
      <w:r>
        <w:rPr>
          <w:sz w:val="28"/>
          <w:szCs w:val="28"/>
        </w:rPr>
        <w:t>Lidovino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Fonton</w:t>
      </w:r>
      <w:proofErr w:type="spellEnd"/>
      <w:r>
        <w:rPr>
          <w:sz w:val="28"/>
          <w:szCs w:val="28"/>
        </w:rPr>
        <w:t>, nas proximidades da esquina com a Rua São Pedro, no Bairro Cruzeiro, nesta cidade.</w:t>
      </w:r>
      <w:bookmarkStart w:id="0" w:name="_GoBack"/>
      <w:bookmarkEnd w:id="0"/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21 de novembro de 2019.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JUCIMAR BORGES DA SILVEIRA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PSB</w:t>
      </w: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4</cp:revision>
  <cp:lastPrinted>2019-10-30T13:12:00Z</cp:lastPrinted>
  <dcterms:created xsi:type="dcterms:W3CDTF">2019-11-22T11:39:00Z</dcterms:created>
  <dcterms:modified xsi:type="dcterms:W3CDTF">2019-11-22T11:43:00Z</dcterms:modified>
</cp:coreProperties>
</file>