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80/2019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6973/2019</w:t>
      </w:r>
      <w:r>
        <w:rPr>
          <w:rFonts w:eastAsia="Calibri" w:cs="Arial"/>
        </w:rPr>
        <w:tab/>
        <w:t xml:space="preserve">                             </w:t>
      </w:r>
      <w:r>
        <w:rPr>
          <w:rFonts w:eastAsia="Calibri" w:cs="Arial"/>
          <w:b/>
        </w:rPr>
        <w:t>Data:</w:t>
      </w:r>
      <w:r>
        <w:rPr>
          <w:rFonts w:eastAsia="Calibri" w:cs="Arial"/>
        </w:rPr>
        <w:t xml:space="preserve"> 11 de outubro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2573/2019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Autoriza o Poder Executivo municipal a criar </w:t>
      </w:r>
      <w:proofErr w:type="gramStart"/>
      <w:r>
        <w:rPr>
          <w:rFonts w:eastAsia="Calibri" w:cs="Arial"/>
          <w:bCs/>
        </w:rPr>
        <w:t>7</w:t>
      </w:r>
      <w:proofErr w:type="gramEnd"/>
      <w:r>
        <w:rPr>
          <w:rFonts w:eastAsia="Calibri" w:cs="Arial"/>
          <w:bCs/>
        </w:rPr>
        <w:t xml:space="preserve"> (sete) empregos públicos de agente de combate às endemias no âmbito da Secretária Municipal de Saúde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11 de outubro de 2019 e tem como objetivo pedido de autorização legislativa para </w:t>
      </w:r>
      <w:r>
        <w:rPr>
          <w:rFonts w:eastAsia="Calibri" w:cs="Arial"/>
          <w:bCs/>
        </w:rPr>
        <w:t xml:space="preserve">criação de </w:t>
      </w:r>
      <w:proofErr w:type="gramStart"/>
      <w:r>
        <w:rPr>
          <w:rFonts w:eastAsia="Calibri" w:cs="Arial"/>
          <w:bCs/>
        </w:rPr>
        <w:t>7</w:t>
      </w:r>
      <w:proofErr w:type="gramEnd"/>
      <w:r>
        <w:rPr>
          <w:rFonts w:eastAsia="Calibri" w:cs="Arial"/>
          <w:bCs/>
        </w:rPr>
        <w:t xml:space="preserve"> (sete) empregos públicos de agente de combate às endemias no âmbito da Secretária Municipal de Saúde.</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a iniciativa do projeto está correta, atendendo o disposto no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O Projeto justifica-se, tendo em vista a necessidade de regularização dos Agentes, faz-se necessário a criação dos presentes empregos </w:t>
      </w:r>
      <w:proofErr w:type="gramStart"/>
      <w:r>
        <w:rPr>
          <w:rFonts w:eastAsia="Calibri" w:cs="Arial"/>
        </w:rPr>
        <w:t>públicos, para posterior realização de processo seletivo público</w:t>
      </w:r>
      <w:proofErr w:type="gramEnd"/>
      <w:r>
        <w:rPr>
          <w:rFonts w:eastAsia="Calibri" w:cs="Arial"/>
        </w:rPr>
        <w:t xml:space="preserve"> de provas e títulos, para que o município passe a receber os recursos dos respectivos programas. Além disso, é de conhecimento público e notório a essencialidade dos serviços de agentes a endemias para prevenção da saúde e medidas de proteção a população.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2573, está em condições de tramitar, visto que adequada a iniciativa legislativa e acompanhado de justificativa.</w:t>
      </w:r>
    </w:p>
    <w:p>
      <w:pPr>
        <w:tabs>
          <w:tab w:val="left" w:pos="1701"/>
          <w:tab w:val="left" w:pos="5059"/>
        </w:tabs>
        <w:spacing w:after="0" w:line="240" w:lineRule="auto"/>
        <w:ind w:firstLine="1701"/>
        <w:jc w:val="both"/>
        <w:rPr>
          <w:rFonts w:eastAsia="Calibri" w:cs="Arial"/>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Diante dos fundamentos expostos, esta Relatoria, depois de debate realizado na Comissão disponibiliza o presente voto favorável, com Emenda Supressiva, à tramitação da matéria. </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17 de outubro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2019-10-21T12:17:00Z</cp:lastPrinted>
  <dcterms:created xsi:type="dcterms:W3CDTF">2019-10-21T12:12:00Z</dcterms:created>
  <dcterms:modified xsi:type="dcterms:W3CDTF">2019-10-21T12:20:00Z</dcterms:modified>
</cp:coreProperties>
</file>