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34/2019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A Vereadora abaixo subscrita,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>que o Poder Executivo Municipal providencie com urgência a drenagem da água pluvial que desce da Rua Percival Rodrigues em direção Ana Guerreiro mais precisamente na casa número 528, o morador solicitou esse pedido, pois diz que sua casa esta se destruindo, ele e vizinhos já fizeram pedido junto a Prefeitura e Secretaria de Obras e ainda não foram atendidos.</w:t>
      </w:r>
    </w:p>
    <w:p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18 de outubro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Vereadora – Progressistas</w:t>
      </w:r>
      <w:proofErr w:type="gramEnd"/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4</cp:revision>
  <cp:lastPrinted>2019-02-21T13:39:00Z</cp:lastPrinted>
  <dcterms:created xsi:type="dcterms:W3CDTF">2019-10-21T10:37:00Z</dcterms:created>
  <dcterms:modified xsi:type="dcterms:W3CDTF">2019-10-21T10:38:00Z</dcterms:modified>
</cp:coreProperties>
</file>