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 xml:space="preserve">COMISSÃO DE CONSTITUIÇÃO, JUSTIÇA E REDAÇÃO </w:t>
      </w:r>
      <w:proofErr w:type="gramStart"/>
      <w:r>
        <w:rPr>
          <w:rFonts w:eastAsia="Calibri" w:cs="Arial"/>
          <w:b/>
        </w:rPr>
        <w:t>FINAL</w:t>
      </w:r>
      <w:proofErr w:type="gramEnd"/>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74/2019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6940/2019</w:t>
      </w:r>
      <w:r>
        <w:rPr>
          <w:rFonts w:eastAsia="Calibri" w:cs="Arial"/>
        </w:rPr>
        <w:tab/>
        <w:t xml:space="preserve">                             </w:t>
      </w:r>
      <w:r>
        <w:rPr>
          <w:rFonts w:eastAsia="Calibri" w:cs="Arial"/>
          <w:b/>
        </w:rPr>
        <w:t>Data:</w:t>
      </w:r>
      <w:r>
        <w:rPr>
          <w:rFonts w:eastAsia="Calibri" w:cs="Arial"/>
        </w:rPr>
        <w:t xml:space="preserve"> 05 de setembro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PLC 2556/2019</w:t>
      </w:r>
      <w:r>
        <w:rPr>
          <w:rFonts w:eastAsia="Calibri" w:cs="Arial"/>
        </w:rPr>
        <w:tab/>
        <w:t xml:space="preserve">                                                           </w:t>
      </w:r>
      <w:bookmarkStart w:id="0" w:name="_GoBack"/>
      <w:bookmarkEnd w:id="0"/>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Vereadora Jane Elizete Ferreira Martins da Silva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
        </w:rPr>
      </w:pPr>
      <w:r>
        <w:rPr>
          <w:rFonts w:eastAsia="Calibri" w:cs="Arial"/>
          <w:b/>
        </w:rPr>
        <w:t xml:space="preserve">Ementa: </w:t>
      </w:r>
      <w:r>
        <w:rPr>
          <w:rFonts w:eastAsia="Calibri" w:cs="Arial"/>
          <w:bCs/>
        </w:rPr>
        <w:t>Altera o caput do artigo 68 e inciso I do artigo 118 da Lei Municipal 218/89 e dá outras providências.</w:t>
      </w: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bCs/>
        </w:rPr>
      </w:pPr>
      <w:r>
        <w:rPr>
          <w:rFonts w:eastAsia="Calibri" w:cs="Arial"/>
        </w:rPr>
        <w:t>1.</w:t>
      </w:r>
      <w:r>
        <w:rPr>
          <w:rFonts w:eastAsia="Calibri" w:cs="Arial"/>
        </w:rPr>
        <w:tab/>
        <w:t xml:space="preserve">O Projeto de Lei Complementar em análise foi apresentado nesta Casa Legislativa no dia 05 de setembro de 2019 e tem como objetivo pedido de autorização legislativa para </w:t>
      </w:r>
      <w:r>
        <w:rPr>
          <w:rFonts w:eastAsia="Calibri" w:cs="Arial"/>
          <w:bCs/>
        </w:rPr>
        <w:t>alteração do caput do artigo 68 e inciso I do artigo 118 da Lei Municipal 218/89.</w:t>
      </w:r>
    </w:p>
    <w:p>
      <w:pPr>
        <w:tabs>
          <w:tab w:val="left" w:pos="170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 xml:space="preserve">Na análise, observa-se que o Município possui capacidade </w:t>
      </w:r>
      <w:proofErr w:type="spellStart"/>
      <w:r>
        <w:rPr>
          <w:rFonts w:eastAsia="Calibri" w:cs="Arial"/>
        </w:rPr>
        <w:t>legiferante</w:t>
      </w:r>
      <w:proofErr w:type="spellEnd"/>
      <w:r>
        <w:rPr>
          <w:rFonts w:eastAsia="Calibri" w:cs="Arial"/>
        </w:rPr>
        <w:t xml:space="preserve"> para regulamentar e propor alteração no</w:t>
      </w:r>
      <w:r>
        <w:t xml:space="preserve"> </w:t>
      </w:r>
      <w:r>
        <w:rPr>
          <w:rFonts w:eastAsia="Calibri" w:cs="Arial"/>
        </w:rPr>
        <w:t>Código Tributário Municipal, nos termos do art. 30, inciso I e III da Constituição da República.</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Em relação ao mérito, a proposição visa alterar o caput do art. 68 do referido CTM, tornando a base de cálculo variável, e não fixa como previsto na mencionada norma a ser modificada, assim como visa </w:t>
      </w:r>
      <w:proofErr w:type="gramStart"/>
      <w:r>
        <w:rPr>
          <w:rFonts w:eastAsia="Calibri" w:cs="Arial"/>
        </w:rPr>
        <w:t>a</w:t>
      </w:r>
      <w:proofErr w:type="gramEnd"/>
      <w:r>
        <w:rPr>
          <w:rFonts w:eastAsia="Calibri" w:cs="Arial"/>
        </w:rPr>
        <w:t xml:space="preserve"> alteração do inciso I do art. 118, do CTM, constando o mês de janeiro e, não mais o mês de maio, para a arrecadação do IPTU e taxas correlatas, com o intuito adequá-los às formalidades requeridas pela Secretaria da Fazenda e Setor de Arrecadação.</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Complementar nº 2556, está em condições de tramitar, visto que adequada a iniciativa legislativa e acompanhado de justificativa.</w:t>
      </w:r>
    </w:p>
    <w:p>
      <w:pPr>
        <w:tabs>
          <w:tab w:val="left" w:pos="1701"/>
          <w:tab w:val="left" w:pos="5059"/>
        </w:tabs>
        <w:spacing w:after="0" w:line="240" w:lineRule="auto"/>
        <w:ind w:firstLine="1701"/>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Diante dos fundamentos expostos, esta Relatoria, depois de debate realizado na Comissão disponibiliza o presente Voto favorável à tramitação da matéria.</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03 de outubro de 2019.</w:t>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Vereadora Jane Elizete Ferreira Martins da Silva</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Calibri"/>
        </w:rPr>
      </w:pPr>
      <w:r>
        <w:rPr>
          <w:rFonts w:eastAsia="Calibri" w:cs="Arial"/>
        </w:rPr>
        <w:t>Vereadora Isabel de Oliveira Elias</w:t>
      </w:r>
      <w:r>
        <w:rPr>
          <w:rFonts w:eastAsia="Calibri" w:cs="Arial"/>
        </w:rPr>
        <w:tab/>
        <w:t xml:space="preserve">        Vereador Teodoro Jair </w:t>
      </w:r>
      <w:proofErr w:type="spellStart"/>
      <w:r>
        <w:rPr>
          <w:rFonts w:eastAsia="Calibri" w:cs="Arial"/>
        </w:rPr>
        <w:t>Dessbessel</w:t>
      </w:r>
      <w:proofErr w:type="spellEnd"/>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6</cp:revision>
  <cp:lastPrinted>2019-10-07T10:12:00Z</cp:lastPrinted>
  <dcterms:created xsi:type="dcterms:W3CDTF">2019-10-07T10:03:00Z</dcterms:created>
  <dcterms:modified xsi:type="dcterms:W3CDTF">2019-10-07T10:13:00Z</dcterms:modified>
</cp:coreProperties>
</file>