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discussão do </w:t>
      </w:r>
      <w:r>
        <w:rPr>
          <w:rFonts w:ascii="Times New Roman" w:hAnsi="Times New Roman"/>
          <w:b/>
          <w:sz w:val="24"/>
          <w:szCs w:val="24"/>
        </w:rPr>
        <w:t>Projeto de Lei nº. 2566,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 29 de agosto de 2019 - </w:t>
      </w:r>
      <w:r>
        <w:rPr>
          <w:rFonts w:ascii="Times New Roman" w:eastAsia="MS Mincho" w:hAnsi="Times New Roman"/>
          <w:b/>
          <w:sz w:val="24"/>
          <w:szCs w:val="24"/>
          <w:lang w:eastAsia="x-none"/>
        </w:rPr>
        <w:t>que Dispõe sobre as Diretrizes Orçamentárias para o Exercício de 2020, e dá outras providências.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vinte e três dias do mês de setembro de 2019, às dezoito horas, reuniram-se em Audiência Pública na Câmara Municipal de Vereadores de Salto do Jacuí, sob a presidência do vereador Gilmar Lopes de Souza, os vereadores Sandro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Isabel de Oliveira Elias, Jane Elizete Ferreira Martins da Silva, José Sérgio de Carvalho,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Teodoro Jair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Secre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tário Municipal da Fazenda Cássio, bem como demais pessoas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discutir o </w:t>
      </w:r>
      <w:r>
        <w:rPr>
          <w:rFonts w:ascii="Times New Roman" w:hAnsi="Times New Roman"/>
          <w:bCs/>
          <w:sz w:val="24"/>
          <w:szCs w:val="24"/>
        </w:rPr>
        <w:t>Projeto de Lei nº. 2566,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de 29 de agosto de 2019 - </w:t>
      </w:r>
      <w:r>
        <w:rPr>
          <w:rFonts w:ascii="Times New Roman" w:eastAsia="MS Mincho" w:hAnsi="Times New Roman"/>
          <w:bCs/>
          <w:sz w:val="24"/>
          <w:szCs w:val="24"/>
          <w:lang w:eastAsia="x-none"/>
        </w:rPr>
        <w:t>que Dispõe sobre as Diretrizes Orçamentárias para o Exercício de 2020, e dá outras providências.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presidente declarou aberta a Audiência Pública e solicitou à Secretária vereadora Jane Elizete Ferreira Martins da Silva que fizesse a leitura do Projeto de Lei do Executivo nº 2566/2019. Após a leitura do projeto, o presidente destacou que o papel do vereador é colocar a população a par do projeto e abriu ao público para quem quisesse se manifestar sobre o projeto apreciado, onde não houve manifestações. Após foi solicitado aos presentes que se posicionassem favoráveis ou contrários ao Projeto de Lei do Executivo nº 2566/2019, e dos presentes, a maioria manifestou-se favorável ao Projeto de Lei. Nada mais havendo a se tratar, às dezoito horas e quarenta minutos, o presidente encerrou os trabalhos e vai a presente Ata lavrada e assinada por quem de direito, bem como lista de presença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presente: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5</cp:revision>
  <cp:lastPrinted>2019-09-23T20:51:00Z</cp:lastPrinted>
  <dcterms:created xsi:type="dcterms:W3CDTF">2019-09-05T11:39:00Z</dcterms:created>
  <dcterms:modified xsi:type="dcterms:W3CDTF">2019-09-23T21:20:00Z</dcterms:modified>
</cp:coreProperties>
</file>