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6936/2019</w:t>
      </w:r>
      <w:r>
        <w:rPr>
          <w:rFonts w:eastAsia="Calibri" w:cs="Arial"/>
        </w:rPr>
        <w:tab/>
        <w:t xml:space="preserve">                             </w:t>
      </w:r>
      <w:r>
        <w:rPr>
          <w:rFonts w:eastAsia="Calibri" w:cs="Arial"/>
          <w:b/>
        </w:rPr>
        <w:t>Data:</w:t>
      </w:r>
      <w:r>
        <w:rPr>
          <w:rFonts w:eastAsia="Calibri" w:cs="Arial"/>
        </w:rPr>
        <w:t xml:space="preserve"> 30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as Diretrizes Orçamentárias para o Exercício de 2020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rPr>
          <w:rFonts w:eastAsia="Calibri" w:cs="Arial"/>
        </w:rPr>
      </w:pPr>
      <w:r>
        <w:rPr>
          <w:rFonts w:eastAsia="Calibri" w:cs="Arial"/>
        </w:rPr>
        <w:t>1.</w:t>
      </w:r>
      <w:r>
        <w:rPr>
          <w:rFonts w:eastAsia="Calibri" w:cs="Arial"/>
        </w:rPr>
        <w:tab/>
        <w:t>Trata, a presente matéria, de Projeto de Lei de origem do Poder Executivo que tem como objetivo dispor sobre as Diretrizes Orçamentárias para o Exercício de 2020.</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para deflagrar o processo legislativo está corretamente exercida, pertence ao Executivo Municipal à competência privativa para iniciar o processo nos termos do art. 165, II e § 2º da Constituição Federal de 1988.</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Projeto de Lei referente às Diretrizes Orçamentárias para 2020 está em atendimento ao artigo 165 da Constituição Federal de 1988. A Lei de Diretrizes Orçamentárias (LDO) é o instrumento de conexão entre o Plano Plurianual (PPA) e o Orçamento anual. Tem a função de estabelecer a ligação entre o curto prazo (Lei Orçamentária) e o longo prazo. A LDO orienta a elaboração da LOA, fixa as metas e prioridades da Administração Pública, dispõe sobre alterações na legislação, estabelece metas fiscais, riscos fiscais e os fatores que podem vir a afetar as contas públicas.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2566,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w:t>
      </w:r>
      <w:bookmarkStart w:id="0" w:name="_GoBack"/>
      <w:bookmarkEnd w:id="0"/>
      <w:r>
        <w:rPr>
          <w:rFonts w:eastAsia="Calibri" w:cs="Arial"/>
        </w:rPr>
        <w:t xml:space="preserve">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2739-1224-4B60-8BD9-169C93AD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2019-10-14T22:45:00Z</dcterms:created>
  <dcterms:modified xsi:type="dcterms:W3CDTF">2019-10-14T22:48:00Z</dcterms:modified>
</cp:coreProperties>
</file>