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tabs>
          <w:tab w:val="left" w:pos="1418"/>
          <w:tab w:val="left" w:pos="5059"/>
        </w:tabs>
        <w:spacing w:after="0" w:line="240" w:lineRule="auto"/>
        <w:jc w:val="center"/>
        <w:rPr>
          <w:rFonts w:eastAsia="Calibri" w:cs="Arial"/>
          <w:b/>
        </w:rPr>
      </w:pPr>
    </w:p>
    <w:p>
      <w:pPr>
        <w:tabs>
          <w:tab w:val="left" w:pos="1418"/>
          <w:tab w:val="left" w:pos="5059"/>
        </w:tabs>
        <w:spacing w:after="0" w:line="240" w:lineRule="auto"/>
        <w:jc w:val="center"/>
        <w:rPr>
          <w:rFonts w:eastAsia="Calibri" w:cs="Arial"/>
          <w:b/>
        </w:rPr>
      </w:pPr>
    </w:p>
    <w:p>
      <w:pPr>
        <w:tabs>
          <w:tab w:val="left" w:pos="1418"/>
          <w:tab w:val="left" w:pos="5059"/>
        </w:tabs>
        <w:spacing w:after="0" w:line="240" w:lineRule="auto"/>
        <w:jc w:val="center"/>
        <w:rPr>
          <w:rFonts w:eastAsia="Calibri" w:cs="Arial"/>
          <w:b/>
        </w:rPr>
      </w:pPr>
      <w:r>
        <w:rPr>
          <w:rFonts w:eastAsia="Calibri" w:cs="Arial"/>
          <w:b/>
        </w:rPr>
        <w:t xml:space="preserve">COMISSÃO DE CONSTITUIÇÃO, JUSTIÇA E REDAÇÃO </w:t>
      </w:r>
      <w:proofErr w:type="gramStart"/>
      <w:r>
        <w:rPr>
          <w:rFonts w:eastAsia="Calibri" w:cs="Arial"/>
          <w:b/>
        </w:rPr>
        <w:t>FINAL</w:t>
      </w:r>
      <w:proofErr w:type="gramEnd"/>
    </w:p>
    <w:p>
      <w:pPr>
        <w:tabs>
          <w:tab w:val="left" w:pos="1418"/>
          <w:tab w:val="left" w:pos="5059"/>
        </w:tabs>
        <w:spacing w:after="0" w:line="240" w:lineRule="auto"/>
        <w:jc w:val="center"/>
        <w:rPr>
          <w:rFonts w:eastAsia="Calibri" w:cs="Arial"/>
          <w:b/>
        </w:rPr>
      </w:pPr>
    </w:p>
    <w:p>
      <w:pPr>
        <w:tabs>
          <w:tab w:val="left" w:pos="1418"/>
          <w:tab w:val="left" w:pos="5059"/>
        </w:tabs>
        <w:spacing w:after="0" w:line="240" w:lineRule="auto"/>
        <w:jc w:val="both"/>
        <w:rPr>
          <w:rFonts w:eastAsia="Calibri" w:cs="Arial"/>
        </w:rPr>
      </w:pPr>
      <w:r>
        <w:rPr>
          <w:rFonts w:eastAsia="Calibri" w:cs="Arial"/>
          <w:b/>
        </w:rPr>
        <w:t>Parecer:</w:t>
      </w:r>
      <w:r>
        <w:rPr>
          <w:rFonts w:eastAsia="Calibri" w:cs="Arial"/>
        </w:rPr>
        <w:t xml:space="preserve"> 69/2019</w:t>
      </w:r>
    </w:p>
    <w:p>
      <w:pPr>
        <w:tabs>
          <w:tab w:val="left" w:pos="1418"/>
          <w:tab w:val="left" w:pos="4253"/>
        </w:tabs>
        <w:spacing w:after="0" w:line="240" w:lineRule="auto"/>
        <w:jc w:val="both"/>
        <w:rPr>
          <w:rFonts w:eastAsia="Calibri" w:cs="Arial"/>
        </w:rPr>
      </w:pPr>
      <w:r>
        <w:rPr>
          <w:rFonts w:eastAsia="Calibri" w:cs="Arial"/>
          <w:b/>
        </w:rPr>
        <w:t>Processo:</w:t>
      </w:r>
      <w:r>
        <w:rPr>
          <w:rFonts w:eastAsia="Calibri" w:cs="Arial"/>
        </w:rPr>
        <w:t xml:space="preserve"> 6935/2019</w:t>
      </w:r>
      <w:r>
        <w:rPr>
          <w:rFonts w:eastAsia="Calibri" w:cs="Arial"/>
        </w:rPr>
        <w:tab/>
        <w:t xml:space="preserve">                             </w:t>
      </w:r>
      <w:r>
        <w:rPr>
          <w:rFonts w:eastAsia="Calibri" w:cs="Arial"/>
          <w:b/>
        </w:rPr>
        <w:t>Data:</w:t>
      </w:r>
      <w:r>
        <w:rPr>
          <w:rFonts w:eastAsia="Calibri" w:cs="Arial"/>
        </w:rPr>
        <w:t xml:space="preserve"> 30 de agosto de 2019</w:t>
      </w:r>
    </w:p>
    <w:p>
      <w:pPr>
        <w:tabs>
          <w:tab w:val="left" w:pos="1418"/>
        </w:tabs>
        <w:spacing w:after="0" w:line="240" w:lineRule="auto"/>
        <w:jc w:val="both"/>
        <w:rPr>
          <w:rFonts w:eastAsia="Calibri" w:cs="Arial"/>
        </w:rPr>
      </w:pPr>
      <w:r>
        <w:rPr>
          <w:rFonts w:eastAsia="Calibri" w:cs="Arial"/>
          <w:b/>
        </w:rPr>
        <w:t>Matéria:</w:t>
      </w:r>
      <w:r>
        <w:rPr>
          <w:rFonts w:eastAsia="Calibri" w:cs="Arial"/>
        </w:rPr>
        <w:t xml:space="preserve"> PL 2564/2019</w:t>
      </w:r>
      <w:r>
        <w:rPr>
          <w:rFonts w:eastAsia="Calibri" w:cs="Arial"/>
        </w:rPr>
        <w:tab/>
        <w:t xml:space="preserve">                                                                        </w:t>
      </w:r>
      <w:r>
        <w:rPr>
          <w:rFonts w:eastAsia="Calibri" w:cs="Arial"/>
          <w:b/>
        </w:rPr>
        <w:t>Autor:</w:t>
      </w:r>
      <w:r>
        <w:rPr>
          <w:rFonts w:eastAsia="Calibri" w:cs="Arial"/>
        </w:rPr>
        <w:t xml:space="preserve"> Poder Executivo</w:t>
      </w:r>
    </w:p>
    <w:p>
      <w:pPr>
        <w:tabs>
          <w:tab w:val="left" w:pos="1418"/>
          <w:tab w:val="left" w:pos="4253"/>
        </w:tabs>
        <w:spacing w:after="0" w:line="240" w:lineRule="auto"/>
        <w:jc w:val="both"/>
        <w:rPr>
          <w:rFonts w:eastAsia="Calibri" w:cs="Arial"/>
        </w:rPr>
      </w:pPr>
      <w:r>
        <w:rPr>
          <w:rFonts w:eastAsia="Calibri" w:cs="Arial"/>
          <w:b/>
        </w:rPr>
        <w:t>Relator:</w:t>
      </w:r>
      <w:r>
        <w:rPr>
          <w:rFonts w:eastAsia="Calibri" w:cs="Arial"/>
        </w:rPr>
        <w:t xml:space="preserve"> Vereadora Jane Elizete Ferreira Martins da Silva </w:t>
      </w:r>
      <w:r>
        <w:rPr>
          <w:rFonts w:eastAsia="Calibri" w:cs="Arial"/>
        </w:rPr>
        <w:tab/>
      </w:r>
      <w:r>
        <w:rPr>
          <w:rFonts w:eastAsia="Calibri" w:cs="Arial"/>
          <w:b/>
        </w:rPr>
        <w:t>Conclusão do Voto:</w:t>
      </w:r>
      <w:r>
        <w:rPr>
          <w:rFonts w:eastAsia="Calibri" w:cs="Arial"/>
        </w:rPr>
        <w:t xml:space="preserve"> Favorável </w:t>
      </w:r>
    </w:p>
    <w:p>
      <w:pPr>
        <w:tabs>
          <w:tab w:val="left" w:pos="1418"/>
          <w:tab w:val="left" w:pos="5059"/>
        </w:tabs>
        <w:spacing w:after="0" w:line="240" w:lineRule="auto"/>
        <w:jc w:val="both"/>
        <w:rPr>
          <w:rFonts w:eastAsia="Calibri" w:cs="Arial"/>
          <w:b/>
        </w:rPr>
      </w:pPr>
      <w:r>
        <w:rPr>
          <w:rFonts w:eastAsia="Calibri" w:cs="Arial"/>
          <w:b/>
        </w:rPr>
        <w:t xml:space="preserve">Ementa: </w:t>
      </w:r>
      <w:r>
        <w:rPr>
          <w:rFonts w:eastAsia="Calibri" w:cs="Arial"/>
          <w:bCs/>
        </w:rPr>
        <w:t>Autoriza a contratação temporária em virtude de implantação do Serviço de Atendimento Móvel de Urgência – SAMU 192 – município de Salto do Jacuí – RS e dá outras providências.</w:t>
      </w:r>
    </w:p>
    <w:p>
      <w:pPr>
        <w:tabs>
          <w:tab w:val="left" w:pos="1418"/>
          <w:tab w:val="left" w:pos="5059"/>
        </w:tabs>
        <w:spacing w:after="0" w:line="240" w:lineRule="auto"/>
        <w:jc w:val="center"/>
        <w:rPr>
          <w:rFonts w:eastAsia="Calibri" w:cs="Arial"/>
          <w:b/>
        </w:rPr>
      </w:pPr>
      <w:r>
        <w:rPr>
          <w:rFonts w:eastAsia="Calibri" w:cs="Arial"/>
          <w:b/>
        </w:rPr>
        <w:t>Relatório:</w:t>
      </w:r>
    </w:p>
    <w:p>
      <w:pPr>
        <w:tabs>
          <w:tab w:val="left" w:pos="1418"/>
          <w:tab w:val="left" w:pos="5059"/>
        </w:tabs>
        <w:spacing w:after="0" w:line="240" w:lineRule="auto"/>
        <w:jc w:val="center"/>
        <w:rPr>
          <w:rFonts w:eastAsia="Calibri" w:cs="Arial"/>
          <w:b/>
        </w:rPr>
      </w:pPr>
    </w:p>
    <w:p>
      <w:pPr>
        <w:tabs>
          <w:tab w:val="left" w:pos="1701"/>
          <w:tab w:val="left" w:pos="5059"/>
        </w:tabs>
        <w:spacing w:after="0" w:line="240" w:lineRule="auto"/>
        <w:jc w:val="both"/>
        <w:rPr>
          <w:rFonts w:eastAsia="Calibri" w:cs="Arial"/>
          <w:bCs/>
        </w:rPr>
      </w:pPr>
      <w:r>
        <w:rPr>
          <w:rFonts w:eastAsia="Calibri" w:cs="Arial"/>
        </w:rPr>
        <w:t>1.</w:t>
      </w:r>
      <w:r>
        <w:rPr>
          <w:rFonts w:eastAsia="Calibri" w:cs="Arial"/>
        </w:rPr>
        <w:tab/>
        <w:t xml:space="preserve">O Projeto de Lei em análise foi apresentado nesta Casa Legislativa no dia 30 de agosto de 2019 e tem como objetivo pedido de autorização legislativa para </w:t>
      </w:r>
      <w:r>
        <w:rPr>
          <w:rFonts w:eastAsia="Calibri" w:cs="Arial"/>
          <w:bCs/>
        </w:rPr>
        <w:t>contratação temporária em virtude de implantação do Serviço de Atendimento Móvel de Urgência – SAMU 192 – município de Salto do Jacuí – RS.</w:t>
      </w:r>
    </w:p>
    <w:p>
      <w:pPr>
        <w:tabs>
          <w:tab w:val="left" w:pos="1701"/>
          <w:tab w:val="left" w:pos="5059"/>
        </w:tabs>
        <w:spacing w:after="0" w:line="240" w:lineRule="auto"/>
        <w:jc w:val="both"/>
        <w:rPr>
          <w:rFonts w:eastAsia="Calibri" w:cs="Arial"/>
          <w:b/>
        </w:rPr>
      </w:pPr>
    </w:p>
    <w:p>
      <w:pPr>
        <w:tabs>
          <w:tab w:val="left" w:pos="1418"/>
          <w:tab w:val="left" w:pos="5059"/>
        </w:tabs>
        <w:spacing w:after="0" w:line="240" w:lineRule="auto"/>
        <w:jc w:val="center"/>
        <w:rPr>
          <w:rFonts w:eastAsia="Calibri" w:cs="Arial"/>
          <w:b/>
        </w:rPr>
      </w:pPr>
      <w:r>
        <w:rPr>
          <w:rFonts w:eastAsia="Calibri" w:cs="Arial"/>
          <w:b/>
        </w:rPr>
        <w:t>Análise:</w:t>
      </w:r>
    </w:p>
    <w:p>
      <w:pPr>
        <w:tabs>
          <w:tab w:val="left" w:pos="1418"/>
          <w:tab w:val="left" w:pos="5059"/>
        </w:tabs>
        <w:spacing w:after="0" w:line="240" w:lineRule="auto"/>
        <w:jc w:val="center"/>
        <w:rPr>
          <w:rFonts w:eastAsia="Calibri" w:cs="Arial"/>
          <w:b/>
        </w:rPr>
      </w:pPr>
    </w:p>
    <w:p>
      <w:pPr>
        <w:tabs>
          <w:tab w:val="left" w:pos="1701"/>
          <w:tab w:val="left" w:pos="5059"/>
        </w:tabs>
        <w:spacing w:after="0" w:line="240" w:lineRule="auto"/>
        <w:jc w:val="both"/>
        <w:rPr>
          <w:rFonts w:eastAsia="Calibri" w:cs="Arial"/>
        </w:rPr>
      </w:pPr>
      <w:r>
        <w:rPr>
          <w:rFonts w:eastAsia="Calibri" w:cs="Arial"/>
        </w:rPr>
        <w:t>2.</w:t>
      </w:r>
      <w:r>
        <w:rPr>
          <w:rFonts w:eastAsia="Calibri" w:cs="Arial"/>
        </w:rPr>
        <w:tab/>
        <w:t>Na análise, identifica-se que a iniciativa legislativa do projeto está correta, atendendo o inciso XI do art. 54 da Lei Orgânica Municipal.</w:t>
      </w:r>
    </w:p>
    <w:p>
      <w:pPr>
        <w:tabs>
          <w:tab w:val="left" w:pos="1701"/>
          <w:tab w:val="left" w:pos="5059"/>
        </w:tabs>
        <w:spacing w:after="0" w:line="240" w:lineRule="auto"/>
        <w:jc w:val="both"/>
        <w:rPr>
          <w:rFonts w:eastAsia="Calibri" w:cs="Arial"/>
        </w:rPr>
      </w:pPr>
    </w:p>
    <w:p>
      <w:pPr>
        <w:tabs>
          <w:tab w:val="left" w:pos="1701"/>
          <w:tab w:val="left" w:pos="5059"/>
        </w:tabs>
        <w:spacing w:after="0" w:line="240" w:lineRule="auto"/>
        <w:ind w:firstLine="1701"/>
        <w:jc w:val="both"/>
        <w:rPr>
          <w:rFonts w:eastAsia="Calibri" w:cs="Arial"/>
        </w:rPr>
      </w:pPr>
      <w:r>
        <w:rPr>
          <w:rFonts w:eastAsia="Calibri" w:cs="Arial"/>
        </w:rPr>
        <w:t>O Projeto justifica-se para que o Município possa efetuar a contratação emergencial dos contratos dos profissionais que virão a atuar no Serviço de Atendimento Móvel de Urgência – SAMU.</w:t>
      </w:r>
      <w:r>
        <w:t xml:space="preserve"> </w:t>
      </w:r>
      <w:r>
        <w:rPr>
          <w:rFonts w:eastAsia="Calibri" w:cs="Arial"/>
        </w:rPr>
        <w:t>E destaca que esta equipe de profissionais representa a estrutura mínima necessária ao funcionamento do Programa SAMU</w:t>
      </w:r>
    </w:p>
    <w:p>
      <w:pPr>
        <w:tabs>
          <w:tab w:val="left" w:pos="1701"/>
          <w:tab w:val="left" w:pos="5059"/>
        </w:tabs>
        <w:spacing w:after="0" w:line="240" w:lineRule="auto"/>
        <w:ind w:firstLine="1701"/>
        <w:jc w:val="both"/>
        <w:rPr>
          <w:rFonts w:eastAsia="Calibri" w:cs="Arial"/>
        </w:rPr>
      </w:pPr>
    </w:p>
    <w:p>
      <w:pPr>
        <w:tabs>
          <w:tab w:val="left" w:pos="1701"/>
          <w:tab w:val="left" w:pos="5059"/>
        </w:tabs>
        <w:spacing w:after="0" w:line="240" w:lineRule="auto"/>
        <w:ind w:firstLine="1701"/>
        <w:jc w:val="both"/>
        <w:rPr>
          <w:rFonts w:eastAsia="Calibri" w:cs="Arial"/>
        </w:rPr>
      </w:pPr>
      <w:r>
        <w:rPr>
          <w:rFonts w:eastAsia="Calibri" w:cs="Arial"/>
        </w:rPr>
        <w:t>Conclui-se que o Projeto de Lei nº 2564</w:t>
      </w:r>
      <w:bookmarkStart w:id="0" w:name="_GoBack"/>
      <w:bookmarkEnd w:id="0"/>
      <w:r>
        <w:rPr>
          <w:rFonts w:eastAsia="Calibri" w:cs="Arial"/>
        </w:rPr>
        <w:t>, está em condições de tramitar, visto que adequada a iniciativa legislativa e acompanhado de justificativa.</w:t>
      </w:r>
    </w:p>
    <w:p>
      <w:pPr>
        <w:tabs>
          <w:tab w:val="left" w:pos="1701"/>
          <w:tab w:val="left" w:pos="5059"/>
        </w:tabs>
        <w:spacing w:after="0" w:line="240" w:lineRule="auto"/>
        <w:jc w:val="both"/>
        <w:rPr>
          <w:rFonts w:eastAsia="Calibri" w:cs="Arial"/>
        </w:rPr>
      </w:pPr>
    </w:p>
    <w:p>
      <w:pPr>
        <w:tabs>
          <w:tab w:val="left" w:pos="1418"/>
          <w:tab w:val="left" w:pos="5059"/>
        </w:tabs>
        <w:spacing w:after="0" w:line="240" w:lineRule="auto"/>
        <w:jc w:val="center"/>
        <w:rPr>
          <w:rFonts w:eastAsia="Calibri" w:cs="Arial"/>
          <w:b/>
        </w:rPr>
      </w:pPr>
      <w:r>
        <w:rPr>
          <w:rFonts w:eastAsia="Calibri" w:cs="Arial"/>
          <w:b/>
        </w:rPr>
        <w:t>Conclusão do Voto:</w:t>
      </w:r>
    </w:p>
    <w:p>
      <w:pPr>
        <w:tabs>
          <w:tab w:val="left" w:pos="1418"/>
          <w:tab w:val="left" w:pos="5059"/>
        </w:tabs>
        <w:spacing w:after="0" w:line="240" w:lineRule="auto"/>
        <w:jc w:val="both"/>
        <w:rPr>
          <w:rFonts w:eastAsia="Calibri" w:cs="Arial"/>
        </w:rPr>
      </w:pPr>
    </w:p>
    <w:p>
      <w:pPr>
        <w:tabs>
          <w:tab w:val="left" w:pos="1701"/>
          <w:tab w:val="left" w:pos="5059"/>
        </w:tabs>
        <w:spacing w:after="0" w:line="240" w:lineRule="auto"/>
        <w:jc w:val="both"/>
        <w:rPr>
          <w:rFonts w:eastAsia="Calibri" w:cs="Arial"/>
        </w:rPr>
      </w:pPr>
      <w:r>
        <w:rPr>
          <w:rFonts w:eastAsia="Calibri" w:cs="Arial"/>
        </w:rPr>
        <w:t>3.</w:t>
      </w:r>
      <w:r>
        <w:rPr>
          <w:rFonts w:eastAsia="Calibri" w:cs="Arial"/>
        </w:rPr>
        <w:tab/>
        <w:t>Diante dos fundamentos expostos, esta Relatoria, depois de debate realizado na Comissão disponibiliza o presente Voto favorável à tramitação da matéria.</w:t>
      </w:r>
    </w:p>
    <w:p>
      <w:pPr>
        <w:tabs>
          <w:tab w:val="left" w:pos="1701"/>
          <w:tab w:val="left" w:pos="5059"/>
        </w:tabs>
        <w:spacing w:after="0" w:line="240" w:lineRule="auto"/>
        <w:jc w:val="both"/>
        <w:rPr>
          <w:rFonts w:eastAsia="Calibri" w:cs="Arial"/>
        </w:rPr>
      </w:pPr>
    </w:p>
    <w:p>
      <w:pPr>
        <w:tabs>
          <w:tab w:val="left" w:pos="1418"/>
          <w:tab w:val="left" w:pos="5059"/>
        </w:tabs>
        <w:spacing w:after="0" w:line="240" w:lineRule="auto"/>
        <w:jc w:val="both"/>
        <w:rPr>
          <w:rFonts w:eastAsia="Calibri" w:cs="Arial"/>
        </w:rPr>
      </w:pPr>
    </w:p>
    <w:p>
      <w:pPr>
        <w:tabs>
          <w:tab w:val="left" w:pos="1701"/>
          <w:tab w:val="left" w:pos="5059"/>
        </w:tabs>
        <w:spacing w:after="0" w:line="240" w:lineRule="auto"/>
        <w:jc w:val="both"/>
        <w:rPr>
          <w:rFonts w:eastAsia="Calibri" w:cs="Arial"/>
        </w:rPr>
      </w:pPr>
      <w:r>
        <w:rPr>
          <w:rFonts w:eastAsia="Calibri" w:cs="Arial"/>
        </w:rPr>
        <w:tab/>
        <w:t>Sala das Comissões, em 05 de setembro de 2019.</w:t>
      </w:r>
    </w:p>
    <w:p>
      <w:pPr>
        <w:tabs>
          <w:tab w:val="left" w:pos="1701"/>
          <w:tab w:val="left" w:pos="5059"/>
        </w:tabs>
        <w:spacing w:after="0" w:line="240" w:lineRule="auto"/>
        <w:jc w:val="both"/>
        <w:rPr>
          <w:rFonts w:eastAsia="Calibri" w:cs="Arial"/>
        </w:rPr>
      </w:pPr>
      <w:r>
        <w:rPr>
          <w:rFonts w:eastAsia="Calibri" w:cs="Arial"/>
        </w:rPr>
        <w:tab/>
      </w:r>
    </w:p>
    <w:p>
      <w:pPr>
        <w:tabs>
          <w:tab w:val="left" w:pos="1701"/>
          <w:tab w:val="left" w:pos="5059"/>
        </w:tabs>
        <w:spacing w:after="0" w:line="240" w:lineRule="auto"/>
        <w:jc w:val="both"/>
        <w:rPr>
          <w:rFonts w:eastAsia="Calibri" w:cs="Arial"/>
        </w:rPr>
      </w:pPr>
    </w:p>
    <w:p>
      <w:pPr>
        <w:tabs>
          <w:tab w:val="left" w:pos="1701"/>
          <w:tab w:val="left" w:pos="5059"/>
        </w:tabs>
        <w:spacing w:after="0" w:line="240" w:lineRule="auto"/>
        <w:jc w:val="both"/>
        <w:rPr>
          <w:rFonts w:eastAsia="Calibri" w:cs="Arial"/>
        </w:rPr>
      </w:pPr>
      <w:r>
        <w:rPr>
          <w:rFonts w:eastAsia="Calibri" w:cs="Arial"/>
        </w:rPr>
        <w:tab/>
        <w:t>Vereadora Jane Elizete Ferreira Martins da Silva</w:t>
      </w:r>
    </w:p>
    <w:p>
      <w:pPr>
        <w:tabs>
          <w:tab w:val="left" w:pos="1418"/>
          <w:tab w:val="left" w:pos="5059"/>
        </w:tabs>
        <w:spacing w:after="0" w:line="240" w:lineRule="auto"/>
        <w:jc w:val="both"/>
        <w:rPr>
          <w:rFonts w:eastAsia="Calibri" w:cs="Arial"/>
        </w:rPr>
      </w:pPr>
    </w:p>
    <w:p>
      <w:pPr>
        <w:tabs>
          <w:tab w:val="left" w:pos="1418"/>
          <w:tab w:val="left" w:pos="5059"/>
        </w:tabs>
        <w:spacing w:after="0" w:line="240" w:lineRule="auto"/>
        <w:jc w:val="both"/>
        <w:rPr>
          <w:rFonts w:eastAsia="Calibri" w:cs="Arial"/>
          <w:b/>
        </w:rPr>
      </w:pPr>
    </w:p>
    <w:p>
      <w:pPr>
        <w:tabs>
          <w:tab w:val="left" w:pos="1418"/>
          <w:tab w:val="left" w:pos="5059"/>
        </w:tabs>
        <w:spacing w:after="0" w:line="240" w:lineRule="auto"/>
        <w:jc w:val="both"/>
        <w:rPr>
          <w:rFonts w:eastAsia="Calibri" w:cs="Arial"/>
          <w:b/>
        </w:rPr>
      </w:pPr>
      <w:r>
        <w:rPr>
          <w:rFonts w:eastAsia="Calibri" w:cs="Arial"/>
          <w:b/>
        </w:rPr>
        <w:t>Pelas conclusões:</w:t>
      </w:r>
    </w:p>
    <w:p>
      <w:pPr>
        <w:tabs>
          <w:tab w:val="left" w:pos="1418"/>
          <w:tab w:val="left" w:pos="5059"/>
        </w:tabs>
        <w:spacing w:after="0" w:line="240" w:lineRule="auto"/>
        <w:jc w:val="both"/>
        <w:rPr>
          <w:rFonts w:eastAsia="Calibri" w:cs="Arial"/>
        </w:rPr>
      </w:pPr>
    </w:p>
    <w:p>
      <w:pPr>
        <w:tabs>
          <w:tab w:val="left" w:pos="1418"/>
          <w:tab w:val="left" w:pos="5059"/>
        </w:tabs>
        <w:spacing w:after="0" w:line="240" w:lineRule="auto"/>
        <w:jc w:val="both"/>
        <w:rPr>
          <w:rFonts w:eastAsia="Calibri" w:cs="Arial"/>
        </w:rPr>
      </w:pPr>
    </w:p>
    <w:p>
      <w:pPr>
        <w:tabs>
          <w:tab w:val="left" w:pos="1418"/>
          <w:tab w:val="left" w:pos="5059"/>
        </w:tabs>
        <w:spacing w:after="0" w:line="240" w:lineRule="auto"/>
        <w:jc w:val="both"/>
        <w:rPr>
          <w:rFonts w:eastAsia="Calibri" w:cs="Calibri"/>
        </w:rPr>
      </w:pPr>
      <w:r>
        <w:rPr>
          <w:rFonts w:eastAsia="Calibri" w:cs="Arial"/>
        </w:rPr>
        <w:t>Vereadora Isabel de Oliveira Elias</w:t>
      </w:r>
      <w:r>
        <w:rPr>
          <w:rFonts w:eastAsia="Calibri" w:cs="Arial"/>
        </w:rPr>
        <w:tab/>
        <w:t xml:space="preserve">        Vereador Teodoro Jair </w:t>
      </w:r>
      <w:proofErr w:type="spellStart"/>
      <w:r>
        <w:rPr>
          <w:rFonts w:eastAsia="Calibri" w:cs="Arial"/>
        </w:rPr>
        <w:t>Dessbessel</w:t>
      </w:r>
      <w:proofErr w:type="spellEnd"/>
    </w:p>
    <w:sectPr>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pPr>
        <w:spacing w:after="0" w:line="240" w:lineRule="auto"/>
      </w:pPr>
      <w:r>
        <w:separator/>
      </w:r>
    </w:p>
  </w:endnote>
  <w:endnote w:type="continuationSeparator" w:id="0">
    <w:p>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pPr>
        <w:spacing w:after="0" w:line="240" w:lineRule="auto"/>
      </w:pPr>
      <w:r>
        <w:separator/>
      </w:r>
    </w:p>
  </w:footnote>
  <w:footnote w:type="continuationSeparator" w:id="0">
    <w:p>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8D85CD8"/>
    <w:multiLevelType w:val="hybridMultilevel"/>
    <w:tmpl w:val="42E0F590"/>
    <w:lvl w:ilvl="0" w:tplc="5298E17E">
      <w:start w:val="1"/>
      <w:numFmt w:val="decimal"/>
      <w:lvlText w:val="%1."/>
      <w:lvlJc w:val="left"/>
      <w:pPr>
        <w:ind w:left="2055" w:hanging="169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Table Web 1"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notaderodap">
    <w:name w:val="footnote text"/>
    <w:aliases w:val="Char,Char Char Char,Char Char Char Char Char,Char Char Char Char, Char, Char Char Char,Texto de nota de rodapé Char2,Char Char2,Char Char1,Char Char Char Char1,Char Char Char Char Char Char1,Char Char2 Char1"/>
    <w:basedOn w:val="Normal"/>
    <w:link w:val="TextodenotaderodapChar"/>
    <w:pPr>
      <w:tabs>
        <w:tab w:val="left" w:pos="1418"/>
      </w:tabs>
      <w:spacing w:after="0" w:line="240" w:lineRule="auto"/>
      <w:jc w:val="both"/>
    </w:pPr>
    <w:rPr>
      <w:rFonts w:ascii="Arial" w:eastAsia="Times New Roman" w:hAnsi="Arial" w:cs="Times New Roman"/>
      <w:sz w:val="18"/>
      <w:szCs w:val="20"/>
    </w:rPr>
  </w:style>
  <w:style w:type="character" w:customStyle="1" w:styleId="TextodenotaderodapChar">
    <w:name w:val="Texto de nota de rodapé Char"/>
    <w:aliases w:val="Char Char,Char Char Char Char2,Char Char Char Char Char Char,Char Char Char Char Char1, Char Char, Char Char Char Char,Texto de nota de rodapé Char2 Char,Char Char2 Char,Char Char1 Char,Char Char Char Char1 Char"/>
    <w:basedOn w:val="Fontepargpadro"/>
    <w:link w:val="Textodenotaderodap"/>
    <w:rPr>
      <w:rFonts w:ascii="Arial" w:eastAsia="Times New Roman" w:hAnsi="Arial" w:cs="Times New Roman"/>
      <w:sz w:val="18"/>
      <w:szCs w:val="20"/>
    </w:rPr>
  </w:style>
  <w:style w:type="character" w:styleId="Refdenotaderodap">
    <w:name w:val="footnote reference"/>
    <w:rPr>
      <w:vertAlign w:val="superscript"/>
    </w:rPr>
  </w:style>
  <w:style w:type="paragraph" w:styleId="NormalWeb">
    <w:name w:val="Normal (Web)"/>
    <w:basedOn w:val="Normal"/>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uiPriority w:val="99"/>
    <w:rPr>
      <w:color w:val="0000FF"/>
      <w:u w:val="single"/>
    </w:rPr>
  </w:style>
  <w:style w:type="character" w:customStyle="1" w:styleId="firstementa">
    <w:name w:val="firstementa"/>
  </w:style>
  <w:style w:type="character" w:customStyle="1" w:styleId="marcapalavra">
    <w:name w:val="marca_palavra"/>
  </w:style>
  <w:style w:type="character" w:customStyle="1" w:styleId="hidden">
    <w:name w:val="hidden"/>
  </w:style>
  <w:style w:type="paragraph" w:styleId="PargrafodaLista">
    <w:name w:val="List Paragraph"/>
    <w:basedOn w:val="Normal"/>
    <w:uiPriority w:val="34"/>
    <w:qFormat/>
    <w:pPr>
      <w:ind w:left="720"/>
      <w:contextualSpacing/>
    </w:pPr>
  </w:style>
  <w:style w:type="paragraph" w:styleId="Recuodecorpodetexto">
    <w:name w:val="Body Text Indent"/>
    <w:basedOn w:val="Normal"/>
    <w:link w:val="RecuodecorpodetextoChar"/>
    <w:uiPriority w:val="99"/>
    <w:semiHidden/>
    <w:unhideWhenUsed/>
    <w:pPr>
      <w:spacing w:after="120"/>
      <w:ind w:left="283"/>
    </w:pPr>
  </w:style>
  <w:style w:type="character" w:customStyle="1" w:styleId="RecuodecorpodetextoChar">
    <w:name w:val="Recuo de corpo de texto Char"/>
    <w:basedOn w:val="Fontepargpadro"/>
    <w:link w:val="Recuodecorpodetexto"/>
    <w:uiPriority w:val="99"/>
    <w:semiHidden/>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Table Web 1"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notaderodap">
    <w:name w:val="footnote text"/>
    <w:aliases w:val="Char,Char Char Char,Char Char Char Char Char,Char Char Char Char, Char, Char Char Char,Texto de nota de rodapé Char2,Char Char2,Char Char1,Char Char Char Char1,Char Char Char Char Char Char1,Char Char2 Char1"/>
    <w:basedOn w:val="Normal"/>
    <w:link w:val="TextodenotaderodapChar"/>
    <w:pPr>
      <w:tabs>
        <w:tab w:val="left" w:pos="1418"/>
      </w:tabs>
      <w:spacing w:after="0" w:line="240" w:lineRule="auto"/>
      <w:jc w:val="both"/>
    </w:pPr>
    <w:rPr>
      <w:rFonts w:ascii="Arial" w:eastAsia="Times New Roman" w:hAnsi="Arial" w:cs="Times New Roman"/>
      <w:sz w:val="18"/>
      <w:szCs w:val="20"/>
    </w:rPr>
  </w:style>
  <w:style w:type="character" w:customStyle="1" w:styleId="TextodenotaderodapChar">
    <w:name w:val="Texto de nota de rodapé Char"/>
    <w:aliases w:val="Char Char,Char Char Char Char2,Char Char Char Char Char Char,Char Char Char Char Char1, Char Char, Char Char Char Char,Texto de nota de rodapé Char2 Char,Char Char2 Char,Char Char1 Char,Char Char Char Char1 Char"/>
    <w:basedOn w:val="Fontepargpadro"/>
    <w:link w:val="Textodenotaderodap"/>
    <w:rPr>
      <w:rFonts w:ascii="Arial" w:eastAsia="Times New Roman" w:hAnsi="Arial" w:cs="Times New Roman"/>
      <w:sz w:val="18"/>
      <w:szCs w:val="20"/>
    </w:rPr>
  </w:style>
  <w:style w:type="character" w:styleId="Refdenotaderodap">
    <w:name w:val="footnote reference"/>
    <w:rPr>
      <w:vertAlign w:val="superscript"/>
    </w:rPr>
  </w:style>
  <w:style w:type="paragraph" w:styleId="NormalWeb">
    <w:name w:val="Normal (Web)"/>
    <w:basedOn w:val="Normal"/>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uiPriority w:val="99"/>
    <w:rPr>
      <w:color w:val="0000FF"/>
      <w:u w:val="single"/>
    </w:rPr>
  </w:style>
  <w:style w:type="character" w:customStyle="1" w:styleId="firstementa">
    <w:name w:val="firstementa"/>
  </w:style>
  <w:style w:type="character" w:customStyle="1" w:styleId="marcapalavra">
    <w:name w:val="marca_palavra"/>
  </w:style>
  <w:style w:type="character" w:customStyle="1" w:styleId="hidden">
    <w:name w:val="hidden"/>
  </w:style>
  <w:style w:type="paragraph" w:styleId="PargrafodaLista">
    <w:name w:val="List Paragraph"/>
    <w:basedOn w:val="Normal"/>
    <w:uiPriority w:val="34"/>
    <w:qFormat/>
    <w:pPr>
      <w:ind w:left="720"/>
      <w:contextualSpacing/>
    </w:pPr>
  </w:style>
  <w:style w:type="paragraph" w:styleId="Recuodecorpodetexto">
    <w:name w:val="Body Text Indent"/>
    <w:basedOn w:val="Normal"/>
    <w:link w:val="RecuodecorpodetextoChar"/>
    <w:uiPriority w:val="99"/>
    <w:semiHidden/>
    <w:unhideWhenUsed/>
    <w:pPr>
      <w:spacing w:after="120"/>
      <w:ind w:left="283"/>
    </w:pPr>
  </w:style>
  <w:style w:type="character" w:customStyle="1" w:styleId="RecuodecorpodetextoChar">
    <w:name w:val="Recuo de corpo de texto Char"/>
    <w:basedOn w:val="Fontepargpadro"/>
    <w:link w:val="Recuodecorpodetexto"/>
    <w:uiPriority w:val="99"/>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286</Words>
  <Characters>1545</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1828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7</dc:creator>
  <cp:lastModifiedBy>Windows 7</cp:lastModifiedBy>
  <cp:revision>4</cp:revision>
  <cp:lastPrinted>2019-07-12T12:10:00Z</cp:lastPrinted>
  <dcterms:created xsi:type="dcterms:W3CDTF">2019-09-16T10:13:00Z</dcterms:created>
  <dcterms:modified xsi:type="dcterms:W3CDTF">2019-09-16T10:21:00Z</dcterms:modified>
</cp:coreProperties>
</file>