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69/2019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6935/2019</w:t>
      </w:r>
      <w:r>
        <w:rPr>
          <w:rFonts w:eastAsia="Calibri" w:cs="Arial"/>
        </w:rPr>
        <w:tab/>
        <w:t xml:space="preserve">                             </w:t>
      </w:r>
      <w:r>
        <w:rPr>
          <w:rFonts w:eastAsia="Calibri" w:cs="Arial"/>
          <w:b/>
        </w:rPr>
        <w:t>Data:</w:t>
      </w:r>
      <w:r>
        <w:rPr>
          <w:rFonts w:eastAsia="Calibri" w:cs="Arial"/>
        </w:rPr>
        <w:t xml:space="preserve"> 30 de agosto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2564/2019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a contratação temporária em virtude de implantação do Serviço de Atendimento Móvel de Urgência – SAMU 192 – município de Salto do Jacuí – RS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30 de agosto de 2019 e tem como objetivo pedido de autorização legislativa para </w:t>
      </w:r>
      <w:r>
        <w:rPr>
          <w:rFonts w:eastAsia="Calibri" w:cs="Arial"/>
          <w:bCs/>
        </w:rPr>
        <w:t>contratação temporária em virtude de implantação do Serviço de Atendimento Móvel de Urgência – SAMU 192 – município de Salto do Jacuí – RS.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legislativa do projeto está correta, atendendo 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para que o Município possa efetuar a contratação emergencial dos contratos dos profissionais que virão a atuar no Serviço de Atendimento Móvel de Urgência – SAMU.</w:t>
      </w:r>
      <w:r>
        <w:t xml:space="preserve"> </w:t>
      </w:r>
      <w:r>
        <w:rPr>
          <w:rFonts w:eastAsia="Calibri" w:cs="Arial"/>
        </w:rPr>
        <w:t>E destaca que esta equipe de profissionais representa a estrutura mínima necessária ao funcionamento do Programa SAMU</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2564</w:t>
      </w:r>
      <w:bookmarkStart w:id="0" w:name="_GoBack"/>
      <w:bookmarkEnd w:id="0"/>
      <w:r>
        <w:rPr>
          <w:rFonts w:eastAsia="Calibri" w:cs="Arial"/>
        </w:rPr>
        <w:t>, está em condições de tramitar, visto que adequada a iniciativa legislativa e acompanhado de justificativa.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05 de setembro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2019-07-12T12:10:00Z</cp:lastPrinted>
  <dcterms:created xsi:type="dcterms:W3CDTF">2019-09-16T10:13:00Z</dcterms:created>
  <dcterms:modified xsi:type="dcterms:W3CDTF">2019-09-16T10:21:00Z</dcterms:modified>
</cp:coreProperties>
</file>