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- ORDEM DO DIA Nº 27/2019 –</w:t>
      </w:r>
    </w:p>
    <w:p>
      <w:pPr>
        <w:pStyle w:val="SemEspaamento"/>
        <w:spacing w:after="240" w:line="360" w:lineRule="auto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SESSÃO ORDINÁRIA Nº 23, DE 05 DE AGOSTO DE 2019.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Ofício do Poder Executivo nº 348/2019 – </w:t>
      </w:r>
      <w:r>
        <w:rPr>
          <w:bCs/>
          <w:sz w:val="27"/>
          <w:szCs w:val="27"/>
        </w:rPr>
        <w:t>RESPOSTA AO PEDIDO DE INFORMAÇÕES Nº 10/2019.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Ofício do Poder Executivo nº 363/2019 – </w:t>
      </w:r>
      <w:r>
        <w:rPr>
          <w:bCs/>
          <w:sz w:val="27"/>
          <w:szCs w:val="27"/>
        </w:rPr>
        <w:t>ENCAMINHA PROJETOS DE LEI Nº 2551 E 2552/2019.</w:t>
      </w:r>
    </w:p>
    <w:p>
      <w:pPr>
        <w:pStyle w:val="SemEspaamento"/>
        <w:spacing w:line="360" w:lineRule="auto"/>
        <w:jc w:val="both"/>
        <w:rPr>
          <w:b/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Projeto de Lei do Executivo n° 2547, de 28 de junho de 2019 –</w:t>
      </w:r>
      <w:r>
        <w:rPr>
          <w:sz w:val="27"/>
          <w:szCs w:val="27"/>
        </w:rPr>
        <w:t xml:space="preserve"> DISPÕE SOBRE O ESTÁGIO DE ESTUDANTES EM ÓRGÃOS DA ADMINISTRAÇÃO MUNICIPAL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Mensagem Retificativa ao Projeto de Lei do Executivo n° 2547/2019.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>Indicação nº 10/2019</w:t>
      </w:r>
      <w:r>
        <w:rPr>
          <w:bCs/>
          <w:sz w:val="27"/>
          <w:szCs w:val="27"/>
        </w:rPr>
        <w:t xml:space="preserve"> – VEREADOR SANDRO DRUM – MDB.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>Pedido de Providências nº 27/2019 –</w:t>
      </w:r>
      <w:r>
        <w:rPr>
          <w:bCs/>
          <w:sz w:val="27"/>
          <w:szCs w:val="27"/>
        </w:rPr>
        <w:t xml:space="preserve"> VEREADORA ISABEL DE OLIVEIRA ELIAS – PDT.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Estão baixando nas Comissões: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2550, de 29 de julho de 2019 – </w:t>
      </w:r>
      <w:r>
        <w:rPr>
          <w:sz w:val="27"/>
          <w:szCs w:val="27"/>
        </w:rPr>
        <w:t>AUTORIZA O PODER EXECUTIVO MUNICIPAL A REALIZAR PROCESSO SELETIVO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Projeto de Lei do Executivo n° 2551, de 29 de julho de 2019 – </w:t>
      </w:r>
      <w:r>
        <w:rPr>
          <w:sz w:val="27"/>
          <w:szCs w:val="27"/>
        </w:rPr>
        <w:t>AUTORIZA A CONTRATAÇÃO EMERGENCIAL TEMPORÁRIA, POR TEMPO DETERMINADO, NA FORMA DO ARTIGO 37.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2552, de 29 de julho de 2019 – </w:t>
      </w:r>
      <w:r>
        <w:rPr>
          <w:sz w:val="27"/>
          <w:szCs w:val="27"/>
        </w:rPr>
        <w:t>AUTORIZA O PODER EXECUTIVO MUNICIPAL A CRIAR DOIS CARGOS NA CATEGORIA FUNCIONAL DE OPERADOR DE VEÍCULOS E MÁQUINAS ALTERANDO O ARTIGO 3º DA LEI MUNICIPAL 265/1990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2553, de 01 de agosto de 2019 – </w:t>
      </w:r>
      <w:r>
        <w:rPr>
          <w:sz w:val="27"/>
          <w:szCs w:val="27"/>
        </w:rPr>
        <w:t>ALTERA OS INCISOS I, II, III E § 7º DO ART. 13 DA LEI MUNICIPAL Nº 1388/2005,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2555, de 31 de julho de 2019 – </w:t>
      </w:r>
      <w:r>
        <w:rPr>
          <w:bCs/>
          <w:sz w:val="27"/>
          <w:szCs w:val="27"/>
        </w:rPr>
        <w:t>AUTORIZA A CONTRATAÇÃO EMERGENCIAL TEMPORÁRIA, POR TEMPO DETERMINADO, NA FORMA DO ARTIGO 37.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2559, de 02 de agosto de 2019 – </w:t>
      </w:r>
      <w:r>
        <w:rPr>
          <w:bCs/>
          <w:sz w:val="27"/>
          <w:szCs w:val="27"/>
        </w:rPr>
        <w:t>AUTORIZA O PODER EXECUTIVO MUNICIPAL A REALIZAR A ABERTURA DE CRÉDITO ESPECIAL NO VALOR DE R$ 4.000,00 (QUATRO MIL REAIS)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2560, de 02 de agosto de 2019 – </w:t>
      </w:r>
      <w:r>
        <w:rPr>
          <w:bCs/>
          <w:sz w:val="27"/>
          <w:szCs w:val="27"/>
        </w:rPr>
        <w:t xml:space="preserve">AUTORIZA O PODER EXECUTIVO MUNICIPAL A REALIZAR A ABERTURA DE CRÉDITO ADICIONAL </w:t>
      </w:r>
      <w:r>
        <w:rPr>
          <w:bCs/>
          <w:sz w:val="27"/>
          <w:szCs w:val="27"/>
        </w:rPr>
        <w:lastRenderedPageBreak/>
        <w:t>ESPECIAL NO VALOR DE R$ 600,00 (SEISCENTOS REAIS)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Projeto de Lei do Legislativo nº 6, de 02 de agosto de 2019 – </w:t>
      </w:r>
      <w:r>
        <w:rPr>
          <w:bCs/>
          <w:sz w:val="28"/>
          <w:szCs w:val="28"/>
        </w:rPr>
        <w:t xml:space="preserve">DISPÕE SOBRE A CONTRATAÇÃO DE VIGILÂNCIA ARMADA 24 HORAS, INCLUSIVE EM FINAIS DE SEMANA E FERIADOS, NAS AGÊNCIAS </w:t>
      </w:r>
      <w:proofErr w:type="gramStart"/>
      <w:r>
        <w:rPr>
          <w:bCs/>
          <w:sz w:val="28"/>
          <w:szCs w:val="28"/>
        </w:rPr>
        <w:t>BANCÁRIAS DOS SETORES PÚBLICO</w:t>
      </w:r>
      <w:proofErr w:type="gramEnd"/>
      <w:r>
        <w:rPr>
          <w:bCs/>
          <w:sz w:val="28"/>
          <w:szCs w:val="28"/>
        </w:rPr>
        <w:t xml:space="preserve"> E PRIVADO E NAS COOPERATIVAS DE CRÉDITO, EM FUNCIONAMENTO NO MUNICÍPIO DE SALTO DO JACUÍ,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sz w:val="27"/>
          <w:szCs w:val="27"/>
        </w:rPr>
      </w:pPr>
      <w:bookmarkStart w:id="0" w:name="_GoBack"/>
      <w:bookmarkEnd w:id="0"/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C3F6-43BB-412B-83C1-45307A7A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5</cp:revision>
  <cp:lastPrinted>2019-08-02T17:12:00Z</cp:lastPrinted>
  <dcterms:created xsi:type="dcterms:W3CDTF">2019-08-02T16:44:00Z</dcterms:created>
  <dcterms:modified xsi:type="dcterms:W3CDTF">2019-08-02T18:48:00Z</dcterms:modified>
</cp:coreProperties>
</file>