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92" w:rsidRDefault="002A1992" w:rsidP="00C97599">
      <w:pPr>
        <w:spacing w:line="360" w:lineRule="auto"/>
        <w:ind w:right="-1"/>
        <w:rPr>
          <w:b/>
          <w:bCs/>
        </w:rPr>
      </w:pPr>
      <w:r>
        <w:rPr>
          <w:b/>
          <w:bCs/>
        </w:rPr>
        <w:t>Projeto de Lei n. 2554, de 01 de agosto de 2019.</w:t>
      </w:r>
    </w:p>
    <w:p w:rsidR="0084520F" w:rsidRDefault="0084520F" w:rsidP="00C97599">
      <w:pPr>
        <w:spacing w:line="360" w:lineRule="auto"/>
        <w:ind w:right="-1"/>
        <w:jc w:val="center"/>
      </w:pPr>
    </w:p>
    <w:p w:rsidR="0084520F" w:rsidRPr="007D75E4" w:rsidRDefault="0084520F" w:rsidP="00C97599">
      <w:pPr>
        <w:autoSpaceDE w:val="0"/>
        <w:autoSpaceDN w:val="0"/>
        <w:adjustRightInd w:val="0"/>
        <w:spacing w:line="360" w:lineRule="auto"/>
        <w:ind w:right="-1"/>
      </w:pPr>
    </w:p>
    <w:p w:rsidR="0084520F" w:rsidRDefault="0084520F" w:rsidP="00C97599">
      <w:pPr>
        <w:spacing w:line="360" w:lineRule="auto"/>
        <w:ind w:right="-1"/>
      </w:pPr>
    </w:p>
    <w:p w:rsidR="0084520F" w:rsidRPr="00DF4756" w:rsidRDefault="0084520F" w:rsidP="00C97599">
      <w:pPr>
        <w:spacing w:line="360" w:lineRule="auto"/>
        <w:ind w:left="3540" w:right="-1"/>
        <w:rPr>
          <w:b/>
        </w:rPr>
      </w:pPr>
      <w:r w:rsidRPr="002A1992">
        <w:rPr>
          <w:b/>
        </w:rPr>
        <w:t xml:space="preserve">Autoriza o Poder Executivo </w:t>
      </w:r>
      <w:r w:rsidR="002A1992" w:rsidRPr="002A1992">
        <w:rPr>
          <w:b/>
        </w:rPr>
        <w:t xml:space="preserve">Municipal </w:t>
      </w:r>
      <w:r w:rsidRPr="002A1992">
        <w:rPr>
          <w:b/>
        </w:rPr>
        <w:t xml:space="preserve">a contratar operação de crédito com </w:t>
      </w:r>
      <w:r w:rsidRPr="00DF4756">
        <w:rPr>
          <w:b/>
        </w:rPr>
        <w:t>a CAIXA ECONÔMICA FEDERAL, e dá outras providências.</w:t>
      </w:r>
    </w:p>
    <w:p w:rsidR="0084520F" w:rsidRDefault="0084520F" w:rsidP="00C97599">
      <w:pPr>
        <w:spacing w:line="360" w:lineRule="auto"/>
        <w:ind w:right="-1"/>
      </w:pPr>
    </w:p>
    <w:p w:rsidR="002A1992" w:rsidRDefault="002A1992" w:rsidP="00C97599">
      <w:pPr>
        <w:spacing w:line="360" w:lineRule="auto"/>
        <w:ind w:right="-1"/>
        <w:rPr>
          <w:b/>
          <w:bCs/>
          <w:color w:val="000000"/>
        </w:rPr>
      </w:pPr>
    </w:p>
    <w:p w:rsidR="0084520F" w:rsidRPr="002A1992" w:rsidRDefault="002A1992" w:rsidP="00C97599">
      <w:pPr>
        <w:spacing w:line="360" w:lineRule="auto"/>
        <w:ind w:right="-1"/>
        <w:rPr>
          <w:u w:val="dottedHeavy"/>
        </w:rPr>
      </w:pPr>
      <w:r>
        <w:rPr>
          <w:b/>
          <w:bCs/>
          <w:color w:val="000000"/>
        </w:rPr>
        <w:t xml:space="preserve">                                                           </w:t>
      </w:r>
      <w:r w:rsidR="0084520F" w:rsidRPr="00DF4756">
        <w:rPr>
          <w:b/>
        </w:rPr>
        <w:t>Art. 1º</w:t>
      </w:r>
      <w:r w:rsidR="0084520F" w:rsidRPr="00DF4756">
        <w:t xml:space="preserve"> Fica o Poder Executivo autorizado a contratar operação de crédito junto à CAIXA ECONÔMICA FEDERAL, até o valor de R$</w:t>
      </w:r>
      <w:r w:rsidRPr="00DF4756">
        <w:t xml:space="preserve"> 4.420.000,00 (quatro milhões quatrocentos e vinte mil reais</w:t>
      </w:r>
      <w:r w:rsidR="00DF4756">
        <w:t>)</w:t>
      </w:r>
      <w:r w:rsidR="0084520F" w:rsidRPr="00DF4756">
        <w:t xml:space="preserve"> no âmbito do programa FINISA – Financiamento à Infraestrutura e ao Saneamento – Modalidade Apoio Financeiro destinado à aplicação em Despesa de Capital – Resolução CMN nº. 4.563/2017 e suas alterações, observada a legislação vigente, em especial as disposições da Lei Complementar n° 101, de 04 de maior de 2000</w:t>
      </w:r>
      <w:r w:rsidR="0084520F" w:rsidRPr="002A1992">
        <w:t>.</w:t>
      </w:r>
    </w:p>
    <w:p w:rsidR="002A1992" w:rsidRDefault="002A1992" w:rsidP="00C97599">
      <w:pPr>
        <w:spacing w:line="360" w:lineRule="auto"/>
        <w:ind w:right="-1"/>
        <w:rPr>
          <w:color w:val="FF0000"/>
          <w:u w:val="dottedHeavy"/>
        </w:rPr>
      </w:pPr>
    </w:p>
    <w:p w:rsidR="0084520F" w:rsidRDefault="002A1992" w:rsidP="00C97599">
      <w:pPr>
        <w:spacing w:line="360" w:lineRule="auto"/>
        <w:ind w:right="-1"/>
        <w:rPr>
          <w:color w:val="000000"/>
        </w:rPr>
      </w:pPr>
      <w:r>
        <w:rPr>
          <w:color w:val="000000"/>
        </w:rPr>
        <w:tab/>
      </w:r>
      <w:r>
        <w:rPr>
          <w:color w:val="000000"/>
        </w:rPr>
        <w:tab/>
      </w:r>
      <w:r>
        <w:rPr>
          <w:color w:val="000000"/>
        </w:rPr>
        <w:tab/>
      </w:r>
      <w:r>
        <w:rPr>
          <w:color w:val="000000"/>
        </w:rPr>
        <w:tab/>
      </w:r>
      <w:r>
        <w:rPr>
          <w:color w:val="000000"/>
        </w:rPr>
        <w:tab/>
      </w:r>
      <w:r w:rsidR="00FC77F3">
        <w:rPr>
          <w:color w:val="000000"/>
        </w:rPr>
        <w:t xml:space="preserve"> </w:t>
      </w:r>
      <w:proofErr w:type="spellStart"/>
      <w:r w:rsidRPr="00DF4756">
        <w:rPr>
          <w:b/>
          <w:color w:val="000000"/>
        </w:rPr>
        <w:t>Art</w:t>
      </w:r>
      <w:proofErr w:type="spellEnd"/>
      <w:r w:rsidRPr="00DF4756">
        <w:rPr>
          <w:b/>
          <w:color w:val="000000"/>
        </w:rPr>
        <w:t xml:space="preserve"> 2</w:t>
      </w:r>
      <w:r>
        <w:rPr>
          <w:color w:val="000000"/>
        </w:rPr>
        <w:t xml:space="preserve">º. Para </w:t>
      </w:r>
      <w:r w:rsidR="0084520F" w:rsidRPr="004E3FB7">
        <w:rPr>
          <w:color w:val="000000"/>
        </w:rPr>
        <w:t>garantia do principal, encargos e acessórios do financiamento pelo Município de</w:t>
      </w:r>
      <w:r>
        <w:rPr>
          <w:color w:val="000000"/>
        </w:rPr>
        <w:t xml:space="preserve"> Salto do Jacuí</w:t>
      </w:r>
      <w:r w:rsidR="0084520F" w:rsidRPr="004E3FB7">
        <w:rPr>
          <w:color w:val="000000"/>
        </w:rPr>
        <w:t>, RS,</w:t>
      </w:r>
      <w:r w:rsidR="0084520F">
        <w:rPr>
          <w:color w:val="000000"/>
        </w:rPr>
        <w:t xml:space="preserve"> </w:t>
      </w:r>
      <w:r w:rsidR="0084520F" w:rsidRPr="004E3FB7">
        <w:rPr>
          <w:color w:val="000000"/>
        </w:rPr>
        <w:t>para a execução de obras, serviços e equipamentos, observada a finalidade indicada no Art. 1º, fica o Poder Executivo autorizado a ceder ou vincular em garantia, em caráter irrevogável e</w:t>
      </w:r>
      <w:r w:rsidR="0084520F">
        <w:rPr>
          <w:color w:val="000000"/>
        </w:rPr>
        <w:t xml:space="preserve"> </w:t>
      </w:r>
      <w:r w:rsidR="0084520F" w:rsidRPr="004E3FB7">
        <w:rPr>
          <w:color w:val="000000"/>
        </w:rPr>
        <w:t xml:space="preserve">irretratável, a modo </w:t>
      </w:r>
      <w:proofErr w:type="gramStart"/>
      <w:r w:rsidR="0084520F" w:rsidRPr="004E3FB7">
        <w:rPr>
          <w:color w:val="000000"/>
        </w:rPr>
        <w:t>pro solvendo</w:t>
      </w:r>
      <w:proofErr w:type="gramEnd"/>
      <w:r w:rsidR="0084520F" w:rsidRPr="004E3FB7">
        <w:rPr>
          <w:color w:val="000000"/>
        </w:rPr>
        <w:t xml:space="preserve">, as receitas e Quotas do Fundo de Participações dos </w:t>
      </w:r>
      <w:r w:rsidR="0084520F">
        <w:rPr>
          <w:color w:val="000000"/>
        </w:rPr>
        <w:t>M</w:t>
      </w:r>
      <w:r w:rsidR="0084520F" w:rsidRPr="004E3FB7">
        <w:rPr>
          <w:color w:val="000000"/>
        </w:rPr>
        <w:t>unicípios</w:t>
      </w:r>
      <w:r w:rsidR="0084520F">
        <w:rPr>
          <w:color w:val="000000"/>
        </w:rPr>
        <w:t xml:space="preserve"> – FPM,</w:t>
      </w:r>
      <w:r w:rsidR="0084520F" w:rsidRPr="004E3FB7">
        <w:rPr>
          <w:color w:val="000000"/>
        </w:rPr>
        <w:t xml:space="preserve"> a que se refere o artigo 159, inciso I da Constituição Federal.</w:t>
      </w:r>
    </w:p>
    <w:p w:rsidR="0084520F" w:rsidRDefault="0084520F" w:rsidP="00C97599">
      <w:pPr>
        <w:spacing w:line="360" w:lineRule="auto"/>
        <w:ind w:right="-1"/>
        <w:rPr>
          <w:color w:val="000000"/>
        </w:rPr>
      </w:pPr>
    </w:p>
    <w:p w:rsidR="0084520F" w:rsidRDefault="00DF4756" w:rsidP="00C97599">
      <w:pPr>
        <w:spacing w:line="360" w:lineRule="auto"/>
        <w:ind w:right="-1"/>
        <w:rPr>
          <w:color w:val="000000"/>
        </w:rPr>
      </w:pPr>
      <w:r>
        <w:rPr>
          <w:color w:val="000000"/>
        </w:rPr>
        <w:t xml:space="preserve">                                                          </w:t>
      </w:r>
      <w:r w:rsidR="0084520F" w:rsidRPr="004E3FB7">
        <w:rPr>
          <w:color w:val="000000"/>
        </w:rPr>
        <w:t>§ 1º O disposto no caput deste artigo obedece aos ditames contidos no Inciso I do art. 159 da Constituição Federal, e, na hipótese da extinção dos impostos ali mencionados, os fundos ou impostos que venham a substituí-los, bem</w:t>
      </w:r>
      <w:r w:rsidR="0084520F">
        <w:rPr>
          <w:color w:val="000000"/>
        </w:rPr>
        <w:t xml:space="preserve"> </w:t>
      </w:r>
      <w:r w:rsidR="0084520F" w:rsidRPr="004E3FB7">
        <w:rPr>
          <w:color w:val="000000"/>
        </w:rPr>
        <w:t>como, na sua insuficiência, parte dos depósitos serão conferidos à CAIXA ECONÔMICA FEDERAL os poderes bastantes para que as garantias possam ser prontamente exequíveis no caso de inadimplemento.</w:t>
      </w:r>
    </w:p>
    <w:p w:rsidR="0084520F" w:rsidRDefault="0084520F" w:rsidP="00C97599">
      <w:pPr>
        <w:spacing w:line="360" w:lineRule="auto"/>
        <w:ind w:right="-1"/>
        <w:rPr>
          <w:color w:val="000000"/>
        </w:rPr>
      </w:pPr>
    </w:p>
    <w:p w:rsidR="0084520F" w:rsidRDefault="00DF4756" w:rsidP="00C97599">
      <w:pPr>
        <w:spacing w:line="360" w:lineRule="auto"/>
        <w:ind w:right="-1"/>
        <w:rPr>
          <w:color w:val="000000"/>
        </w:rPr>
      </w:pPr>
      <w:r>
        <w:rPr>
          <w:color w:val="000000"/>
        </w:rPr>
        <w:t xml:space="preserve">                                                           </w:t>
      </w:r>
      <w:r w:rsidR="00FC77F3">
        <w:rPr>
          <w:color w:val="000000"/>
        </w:rPr>
        <w:t xml:space="preserve"> </w:t>
      </w:r>
      <w:r w:rsidR="0084520F" w:rsidRPr="004E3FB7">
        <w:rPr>
          <w:color w:val="000000"/>
        </w:rPr>
        <w:t>§ 2º Para a efetivação da cessão ou vinculação em garantia dos recursos previstos no caput deste artigo, fica o</w:t>
      </w:r>
      <w:r w:rsidR="0084520F">
        <w:rPr>
          <w:color w:val="000000"/>
        </w:rPr>
        <w:t xml:space="preserve"> </w:t>
      </w:r>
      <w:r w:rsidR="0084520F" w:rsidRPr="004E3FB7">
        <w:rPr>
          <w:color w:val="000000"/>
        </w:rPr>
        <w:t>BANCO DO BRASIL autorizado a transferir os recursos cedidos ou vinculados à conta e ordem da CAIXA</w:t>
      </w:r>
      <w:r w:rsidR="0084520F">
        <w:rPr>
          <w:color w:val="000000"/>
        </w:rPr>
        <w:t xml:space="preserve"> </w:t>
      </w:r>
      <w:r w:rsidR="0084520F" w:rsidRPr="004E3FB7">
        <w:rPr>
          <w:color w:val="000000"/>
        </w:rPr>
        <w:t>ECONÔMICA FEDERAL,</w:t>
      </w:r>
      <w:r w:rsidR="0084520F">
        <w:rPr>
          <w:color w:val="000000"/>
        </w:rPr>
        <w:t xml:space="preserve"> </w:t>
      </w:r>
      <w:r w:rsidR="0084520F" w:rsidRPr="004E3FB7">
        <w:rPr>
          <w:color w:val="000000"/>
        </w:rPr>
        <w:t xml:space="preserve">nos </w:t>
      </w:r>
      <w:r w:rsidR="0084520F" w:rsidRPr="004E3FB7">
        <w:rPr>
          <w:color w:val="000000"/>
        </w:rPr>
        <w:lastRenderedPageBreak/>
        <w:t>montantes necessários à amortização da dívida nos</w:t>
      </w:r>
      <w:r w:rsidR="0084520F">
        <w:rPr>
          <w:color w:val="000000"/>
        </w:rPr>
        <w:t xml:space="preserve"> </w:t>
      </w:r>
      <w:r w:rsidR="0084520F" w:rsidRPr="004E3FB7">
        <w:rPr>
          <w:color w:val="000000"/>
        </w:rPr>
        <w:t>prazos contratualmente estipulados, em caso de cessão, ou ao pagamento dos débitos vencidos e não pagos, em</w:t>
      </w:r>
      <w:r w:rsidR="0084520F">
        <w:rPr>
          <w:color w:val="000000"/>
        </w:rPr>
        <w:t xml:space="preserve"> </w:t>
      </w:r>
      <w:r w:rsidR="0084520F" w:rsidRPr="004E3FB7">
        <w:rPr>
          <w:color w:val="000000"/>
        </w:rPr>
        <w:t>caso de vinculação.</w:t>
      </w:r>
    </w:p>
    <w:p w:rsidR="0084520F" w:rsidRDefault="0084520F" w:rsidP="00C97599">
      <w:pPr>
        <w:spacing w:line="360" w:lineRule="auto"/>
        <w:ind w:right="-1"/>
        <w:rPr>
          <w:color w:val="000000"/>
        </w:rPr>
      </w:pPr>
    </w:p>
    <w:p w:rsidR="0084520F" w:rsidRDefault="00DE2487" w:rsidP="00C97599">
      <w:pPr>
        <w:spacing w:line="360" w:lineRule="auto"/>
        <w:ind w:right="-1"/>
        <w:rPr>
          <w:color w:val="000000"/>
        </w:rPr>
      </w:pPr>
      <w:r>
        <w:rPr>
          <w:color w:val="000000"/>
        </w:rPr>
        <w:t xml:space="preserve">                                                            </w:t>
      </w:r>
      <w:r w:rsidR="0084520F" w:rsidRPr="004E3FB7">
        <w:rPr>
          <w:color w:val="000000"/>
        </w:rPr>
        <w:t>§ 3º Os poderes previstos neste artigo e nos parágrafos 1º e 2º só poderão ser exercidos pela CAIXA ECONÔMICA FEDERAL, na hipótese de O MUNICÍPIO</w:t>
      </w:r>
      <w:r w:rsidR="0084520F" w:rsidRPr="00C320DA">
        <w:rPr>
          <w:color w:val="FF0000"/>
        </w:rPr>
        <w:t xml:space="preserve"> </w:t>
      </w:r>
      <w:r>
        <w:t>DE SALTO DO JACUÍ - RS</w:t>
      </w:r>
      <w:r w:rsidR="0084520F" w:rsidRPr="004E3FB7">
        <w:rPr>
          <w:color w:val="000000"/>
        </w:rPr>
        <w:t xml:space="preserve"> ter efetuado, no vencimento, o pagamento</w:t>
      </w:r>
      <w:r w:rsidR="0084520F">
        <w:rPr>
          <w:color w:val="000000"/>
        </w:rPr>
        <w:t xml:space="preserve"> </w:t>
      </w:r>
      <w:r w:rsidR="0084520F" w:rsidRPr="004E3FB7">
        <w:rPr>
          <w:color w:val="000000"/>
        </w:rPr>
        <w:t xml:space="preserve">das obrigações assumidas nos contratos de empréstimos, financiamentos ou operações de </w:t>
      </w:r>
      <w:proofErr w:type="gramStart"/>
      <w:r w:rsidR="0084520F" w:rsidRPr="004E3FB7">
        <w:rPr>
          <w:color w:val="000000"/>
        </w:rPr>
        <w:t>crédito celebrados com a CAIXA ECONÔMICA FEDERAL</w:t>
      </w:r>
      <w:proofErr w:type="gramEnd"/>
      <w:r w:rsidR="0084520F" w:rsidRPr="004E3FB7">
        <w:rPr>
          <w:color w:val="000000"/>
        </w:rPr>
        <w:t>.</w:t>
      </w:r>
    </w:p>
    <w:p w:rsidR="0084520F" w:rsidRDefault="0084520F" w:rsidP="00C97599">
      <w:pPr>
        <w:spacing w:line="360" w:lineRule="auto"/>
        <w:ind w:right="-1"/>
        <w:rPr>
          <w:color w:val="000000"/>
        </w:rPr>
      </w:pPr>
    </w:p>
    <w:p w:rsidR="0084520F" w:rsidRPr="00A26817" w:rsidRDefault="00DE2487" w:rsidP="00C97599">
      <w:pPr>
        <w:spacing w:line="360" w:lineRule="auto"/>
      </w:pPr>
      <w:r w:rsidRPr="00A26817">
        <w:t xml:space="preserve">                                                         </w:t>
      </w:r>
      <w:r w:rsidR="00A26817">
        <w:t xml:space="preserve"> </w:t>
      </w:r>
      <w:r w:rsidR="0084520F" w:rsidRPr="00A26817">
        <w:rPr>
          <w:b/>
        </w:rPr>
        <w:t>Art. 3º</w:t>
      </w:r>
      <w:r w:rsidR="0084520F" w:rsidRPr="00A26817">
        <w:t xml:space="preserve"> Os recursos provenientes da operação de crédito a que se refere esta Lei deverão ser consignados como receita no Orçamento ou em créditos adicionais, nos termos do inc. II, § 1º, art. 32, da Lei Complementar 101/2000.</w:t>
      </w:r>
    </w:p>
    <w:p w:rsidR="0084520F" w:rsidRDefault="0084520F" w:rsidP="00C97599">
      <w:pPr>
        <w:spacing w:line="360" w:lineRule="auto"/>
        <w:ind w:right="-1"/>
        <w:rPr>
          <w:b/>
          <w:bCs/>
          <w:color w:val="000000"/>
          <w:highlight w:val="yellow"/>
        </w:rPr>
      </w:pPr>
    </w:p>
    <w:p w:rsidR="0084520F" w:rsidRPr="00A26817" w:rsidRDefault="00DE2487" w:rsidP="00C97599">
      <w:pPr>
        <w:spacing w:line="360" w:lineRule="auto"/>
        <w:ind w:right="-1"/>
        <w:rPr>
          <w:color w:val="000000"/>
        </w:rPr>
      </w:pPr>
      <w:r w:rsidRPr="009227F7">
        <w:rPr>
          <w:b/>
          <w:bCs/>
          <w:color w:val="000000"/>
        </w:rPr>
        <w:t xml:space="preserve">                                                            </w:t>
      </w:r>
      <w:r w:rsidR="0084520F" w:rsidRPr="00A26817">
        <w:rPr>
          <w:b/>
          <w:bCs/>
          <w:color w:val="000000"/>
        </w:rPr>
        <w:t>Art. 4º</w:t>
      </w:r>
      <w:r w:rsidR="0084520F" w:rsidRPr="00A26817">
        <w:rPr>
          <w:color w:val="000000"/>
        </w:rPr>
        <w:t xml:space="preserve"> Os orçamentos ou os créditos adicionais deverão consignar as dotações necessárias às amortizações e aos pagamentos dos encargos anuais, relativos aos contratos de financiamento a que se refere o artigo primeiro.</w:t>
      </w:r>
    </w:p>
    <w:p w:rsidR="0084520F" w:rsidRPr="00BD6608" w:rsidRDefault="0084520F" w:rsidP="00C97599">
      <w:pPr>
        <w:spacing w:line="360" w:lineRule="auto"/>
        <w:ind w:right="-1"/>
        <w:rPr>
          <w:color w:val="000000"/>
          <w:highlight w:val="yellow"/>
        </w:rPr>
      </w:pPr>
    </w:p>
    <w:p w:rsidR="0084520F" w:rsidRPr="00DE126E" w:rsidRDefault="00DE2487" w:rsidP="00C97599">
      <w:pPr>
        <w:spacing w:line="360" w:lineRule="auto"/>
        <w:ind w:right="-1"/>
        <w:rPr>
          <w:color w:val="000000"/>
        </w:rPr>
      </w:pPr>
      <w:r w:rsidRPr="00A26817">
        <w:rPr>
          <w:b/>
          <w:bCs/>
          <w:color w:val="000000"/>
        </w:rPr>
        <w:t xml:space="preserve">                                                            </w:t>
      </w:r>
      <w:r w:rsidR="0084520F" w:rsidRPr="00A26817">
        <w:rPr>
          <w:b/>
          <w:bCs/>
          <w:color w:val="000000"/>
        </w:rPr>
        <w:t>Art. 5º</w:t>
      </w:r>
      <w:r w:rsidR="0084520F" w:rsidRPr="00A26817">
        <w:rPr>
          <w:color w:val="000000"/>
        </w:rPr>
        <w:t xml:space="preserve"> Fica o Chefe do Poder Executivo autorizado a abrir créditos adicionais destinados a fazer face aos pagamentos de obrigações decorrentes da operação de crédito ora autorizada.</w:t>
      </w:r>
    </w:p>
    <w:p w:rsidR="0084520F" w:rsidRPr="00DE126E" w:rsidRDefault="0084520F" w:rsidP="00C97599">
      <w:pPr>
        <w:spacing w:line="360" w:lineRule="auto"/>
        <w:ind w:right="-1"/>
        <w:rPr>
          <w:color w:val="000000"/>
        </w:rPr>
      </w:pPr>
    </w:p>
    <w:p w:rsidR="0084520F" w:rsidRDefault="00DE2487" w:rsidP="00C97599">
      <w:pPr>
        <w:spacing w:line="360" w:lineRule="auto"/>
        <w:ind w:right="-1"/>
      </w:pPr>
      <w:r>
        <w:rPr>
          <w:b/>
          <w:bCs/>
          <w:color w:val="000000"/>
        </w:rPr>
        <w:t xml:space="preserve">                                                            </w:t>
      </w:r>
      <w:r w:rsidR="0084520F" w:rsidRPr="00BD6608">
        <w:rPr>
          <w:b/>
          <w:bCs/>
          <w:color w:val="000000"/>
        </w:rPr>
        <w:t>Art. 6</w:t>
      </w:r>
      <w:r w:rsidR="0084520F" w:rsidRPr="00BD6608">
        <w:rPr>
          <w:color w:val="000000"/>
        </w:rPr>
        <w:t>º</w:t>
      </w:r>
      <w:r w:rsidR="0084520F" w:rsidRPr="00DE126E">
        <w:rPr>
          <w:color w:val="000000"/>
        </w:rPr>
        <w:t xml:space="preserve"> Esta Lei entra em vigor na data de sua publicação</w:t>
      </w:r>
      <w:r w:rsidR="009227F7">
        <w:rPr>
          <w:color w:val="000000"/>
        </w:rPr>
        <w:t>.</w:t>
      </w:r>
      <w:r w:rsidR="009227F7">
        <w:t xml:space="preserve"> </w:t>
      </w:r>
    </w:p>
    <w:p w:rsidR="00982DEC" w:rsidRDefault="00982DEC" w:rsidP="00C97599">
      <w:pPr>
        <w:spacing w:line="360" w:lineRule="auto"/>
        <w:ind w:right="-1"/>
      </w:pPr>
    </w:p>
    <w:p w:rsidR="00982DEC" w:rsidRDefault="00982DEC" w:rsidP="00C97599">
      <w:pPr>
        <w:spacing w:line="360" w:lineRule="auto"/>
        <w:ind w:right="-1"/>
      </w:pPr>
      <w:r>
        <w:tab/>
      </w:r>
      <w:r>
        <w:tab/>
      </w:r>
      <w:r>
        <w:tab/>
      </w:r>
      <w:r>
        <w:tab/>
      </w:r>
      <w:r>
        <w:tab/>
      </w:r>
    </w:p>
    <w:p w:rsidR="00982DEC" w:rsidRDefault="00982DEC" w:rsidP="00C97599">
      <w:pPr>
        <w:spacing w:line="360" w:lineRule="auto"/>
        <w:ind w:right="-1"/>
      </w:pPr>
      <w:r>
        <w:tab/>
      </w:r>
      <w:r>
        <w:tab/>
      </w:r>
      <w:r>
        <w:tab/>
      </w:r>
      <w:r>
        <w:tab/>
      </w:r>
      <w:r>
        <w:tab/>
      </w:r>
      <w:r>
        <w:tab/>
      </w:r>
      <w:r>
        <w:tab/>
        <w:t>Salto do Jacuí, 01 de agosto de 2019.</w:t>
      </w:r>
    </w:p>
    <w:p w:rsidR="0084520F" w:rsidRDefault="0084520F" w:rsidP="00C97599">
      <w:pPr>
        <w:spacing w:line="360" w:lineRule="auto"/>
        <w:ind w:right="-1"/>
      </w:pPr>
    </w:p>
    <w:p w:rsidR="0084520F" w:rsidRDefault="0084520F" w:rsidP="00C97599">
      <w:pPr>
        <w:spacing w:line="360" w:lineRule="auto"/>
        <w:ind w:right="-1" w:firstLine="708"/>
        <w:rPr>
          <w:color w:val="000000"/>
        </w:rPr>
      </w:pPr>
    </w:p>
    <w:p w:rsidR="0084520F" w:rsidRPr="00F42134" w:rsidRDefault="0084520F" w:rsidP="00C97599">
      <w:pPr>
        <w:spacing w:line="360" w:lineRule="auto"/>
        <w:ind w:right="-1" w:firstLine="708"/>
        <w:rPr>
          <w:b/>
          <w:color w:val="000000"/>
        </w:rPr>
      </w:pPr>
    </w:p>
    <w:p w:rsidR="00F42134" w:rsidRDefault="00F42134" w:rsidP="00974BED">
      <w:pPr>
        <w:spacing w:line="360" w:lineRule="auto"/>
        <w:ind w:right="-1" w:firstLine="708"/>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9227F7" w:rsidRPr="00F42134" w:rsidRDefault="00974BED" w:rsidP="00F42134">
      <w:pPr>
        <w:spacing w:line="360" w:lineRule="auto"/>
        <w:ind w:left="3540" w:right="-1" w:firstLine="708"/>
        <w:rPr>
          <w:b/>
          <w:color w:val="000000"/>
        </w:rPr>
      </w:pPr>
      <w:r w:rsidRPr="00F42134">
        <w:rPr>
          <w:b/>
          <w:color w:val="000000"/>
        </w:rPr>
        <w:t xml:space="preserve">Joice Cecília de Moraes </w:t>
      </w:r>
      <w:proofErr w:type="spellStart"/>
      <w:r w:rsidRPr="00F42134">
        <w:rPr>
          <w:b/>
          <w:color w:val="000000"/>
        </w:rPr>
        <w:t>Zimmer</w:t>
      </w:r>
      <w:proofErr w:type="spellEnd"/>
    </w:p>
    <w:p w:rsidR="00974BED" w:rsidRPr="00F42134" w:rsidRDefault="00F42134" w:rsidP="00974BED">
      <w:pPr>
        <w:spacing w:line="360" w:lineRule="auto"/>
        <w:ind w:right="-1" w:firstLine="708"/>
        <w:rPr>
          <w:b/>
          <w:color w:val="000000"/>
        </w:rPr>
      </w:pPr>
      <w:r>
        <w:rPr>
          <w:b/>
          <w:color w:val="000000"/>
        </w:rPr>
        <w:tab/>
      </w:r>
      <w:r>
        <w:rPr>
          <w:b/>
          <w:color w:val="000000"/>
        </w:rPr>
        <w:tab/>
      </w:r>
      <w:r>
        <w:rPr>
          <w:b/>
          <w:color w:val="000000"/>
        </w:rPr>
        <w:tab/>
      </w:r>
      <w:r>
        <w:rPr>
          <w:b/>
          <w:color w:val="000000"/>
        </w:rPr>
        <w:tab/>
        <w:t xml:space="preserve">            </w:t>
      </w:r>
      <w:r w:rsidR="00974BED" w:rsidRPr="00F42134">
        <w:rPr>
          <w:b/>
          <w:color w:val="000000"/>
        </w:rPr>
        <w:t>Prefeita Municipal em exercício</w:t>
      </w:r>
    </w:p>
    <w:p w:rsidR="00974BED" w:rsidRDefault="00974BED" w:rsidP="00974BED">
      <w:pPr>
        <w:spacing w:line="360" w:lineRule="auto"/>
        <w:ind w:right="-1" w:firstLine="708"/>
        <w:rPr>
          <w:b/>
        </w:rPr>
      </w:pPr>
    </w:p>
    <w:p w:rsidR="00277793" w:rsidRDefault="00277793" w:rsidP="00974BED">
      <w:pPr>
        <w:spacing w:line="360" w:lineRule="auto"/>
        <w:ind w:right="-1" w:firstLine="708"/>
        <w:rPr>
          <w:b/>
        </w:rPr>
      </w:pPr>
      <w:r>
        <w:rPr>
          <w:b/>
        </w:rPr>
        <w:lastRenderedPageBreak/>
        <w:tab/>
      </w:r>
      <w:r>
        <w:rPr>
          <w:b/>
        </w:rPr>
        <w:tab/>
      </w:r>
      <w:r>
        <w:rPr>
          <w:b/>
        </w:rPr>
        <w:tab/>
        <w:t xml:space="preserve">            JUSTIFICATIVA</w:t>
      </w:r>
    </w:p>
    <w:p w:rsidR="00277793" w:rsidRDefault="00277793" w:rsidP="00974BED">
      <w:pPr>
        <w:spacing w:line="360" w:lineRule="auto"/>
        <w:ind w:right="-1" w:firstLine="708"/>
        <w:rPr>
          <w:b/>
        </w:rPr>
      </w:pPr>
    </w:p>
    <w:p w:rsidR="00277793" w:rsidRDefault="00277793" w:rsidP="00974BED">
      <w:pPr>
        <w:spacing w:line="360" w:lineRule="auto"/>
        <w:ind w:right="-1" w:firstLine="708"/>
        <w:rPr>
          <w:b/>
        </w:rPr>
      </w:pPr>
    </w:p>
    <w:p w:rsidR="00277793" w:rsidRDefault="00277793" w:rsidP="00974BED">
      <w:pPr>
        <w:spacing w:line="360" w:lineRule="auto"/>
        <w:ind w:right="-1" w:firstLine="708"/>
        <w:rPr>
          <w:b/>
        </w:rPr>
      </w:pPr>
      <w:r>
        <w:rPr>
          <w:b/>
        </w:rPr>
        <w:tab/>
      </w:r>
      <w:r>
        <w:rPr>
          <w:b/>
        </w:rPr>
        <w:tab/>
      </w:r>
      <w:r>
        <w:rPr>
          <w:b/>
        </w:rPr>
        <w:tab/>
      </w:r>
      <w:r>
        <w:rPr>
          <w:b/>
        </w:rPr>
        <w:tab/>
      </w:r>
      <w:proofErr w:type="gramStart"/>
      <w:r>
        <w:rPr>
          <w:b/>
        </w:rPr>
        <w:t>Sr.</w:t>
      </w:r>
      <w:proofErr w:type="gramEnd"/>
      <w:r>
        <w:rPr>
          <w:b/>
        </w:rPr>
        <w:t xml:space="preserve"> Presidente </w:t>
      </w:r>
    </w:p>
    <w:p w:rsidR="00277793" w:rsidRDefault="00277793" w:rsidP="00974BED">
      <w:pPr>
        <w:spacing w:line="360" w:lineRule="auto"/>
        <w:ind w:right="-1" w:firstLine="708"/>
        <w:rPr>
          <w:b/>
        </w:rPr>
      </w:pPr>
      <w:r>
        <w:rPr>
          <w:b/>
        </w:rPr>
        <w:tab/>
      </w:r>
      <w:r>
        <w:rPr>
          <w:b/>
        </w:rPr>
        <w:tab/>
      </w:r>
      <w:r>
        <w:rPr>
          <w:b/>
        </w:rPr>
        <w:tab/>
      </w:r>
      <w:r>
        <w:rPr>
          <w:b/>
        </w:rPr>
        <w:tab/>
        <w:t>Nobres Vereadores</w:t>
      </w:r>
    </w:p>
    <w:p w:rsidR="00277793" w:rsidRDefault="00277793" w:rsidP="00974BED">
      <w:pPr>
        <w:spacing w:line="360" w:lineRule="auto"/>
        <w:ind w:right="-1" w:firstLine="708"/>
        <w:rPr>
          <w:b/>
        </w:rPr>
      </w:pPr>
    </w:p>
    <w:p w:rsidR="00A23E2F" w:rsidRDefault="00277793" w:rsidP="00974BED">
      <w:pPr>
        <w:spacing w:line="360" w:lineRule="auto"/>
        <w:ind w:right="-1" w:firstLine="708"/>
      </w:pPr>
      <w:r>
        <w:rPr>
          <w:b/>
        </w:rPr>
        <w:tab/>
      </w:r>
      <w:r>
        <w:rPr>
          <w:b/>
        </w:rPr>
        <w:tab/>
      </w:r>
      <w:r>
        <w:rPr>
          <w:b/>
        </w:rPr>
        <w:tab/>
      </w:r>
      <w:r>
        <w:rPr>
          <w:b/>
        </w:rPr>
        <w:tab/>
      </w:r>
      <w:r w:rsidR="00F25677">
        <w:t>O presente Projeto de Lei prevê a contratação de operação de crédito pelo Município de Salto do Jacuí junto a Caixa Econômica Federal</w:t>
      </w:r>
      <w:r w:rsidR="00765B53">
        <w:t xml:space="preserve">. Tal crédito será utilizado para o recapeamento da Avenida Pio XII. </w:t>
      </w:r>
      <w:r w:rsidR="00C90ED4">
        <w:t>Necessário destacar que esta operação de crédito só é autorizada aos Municípios que possuam capacidade financeira atestada pelo órgão competente</w:t>
      </w:r>
      <w:r w:rsidR="00995526">
        <w:t>, qual seja o Tesouro Nacional. Tanto que tal Atestado é documento integrante da Carta Consulta.</w:t>
      </w:r>
    </w:p>
    <w:p w:rsidR="002151B5" w:rsidRDefault="002151B5" w:rsidP="00974BED">
      <w:pPr>
        <w:spacing w:line="360" w:lineRule="auto"/>
        <w:ind w:right="-1" w:firstLine="708"/>
      </w:pPr>
    </w:p>
    <w:p w:rsidR="00277793" w:rsidRDefault="00A23E2F" w:rsidP="00974BED">
      <w:pPr>
        <w:spacing w:line="360" w:lineRule="auto"/>
        <w:ind w:right="-1" w:firstLine="708"/>
      </w:pPr>
      <w:r>
        <w:t xml:space="preserve">                                              </w:t>
      </w:r>
      <w:r w:rsidR="00424564">
        <w:t>A realização desta obra</w:t>
      </w:r>
      <w:r w:rsidR="00765B53">
        <w:t xml:space="preserve"> é de extrema importância para o Município tendo em vista que o desgaste das pistas da Avenida vem sendo </w:t>
      </w:r>
      <w:r w:rsidR="00424564">
        <w:t>minimizado através de tapa-buracos feitos com</w:t>
      </w:r>
      <w:r w:rsidR="00995526">
        <w:t xml:space="preserve"> asfalto frio.</w:t>
      </w:r>
      <w:r w:rsidR="00424564">
        <w:t xml:space="preserve"> Tal medida ameniza apenas temporariamente </w:t>
      </w:r>
      <w:r w:rsidR="006B797A">
        <w:t xml:space="preserve">o problema e o fluxo contínuo de veículos acaba provocando novamente a abertura de buracos na pista. Estes problemas precisam ser solucionados de forma efetiva. Até mesmo porque tal solução, ao final, acaba por ser mais econômica para os cofres do Município do que os repetidos gastos com manutenção. </w:t>
      </w:r>
    </w:p>
    <w:p w:rsidR="000E67D8" w:rsidRDefault="000E67D8" w:rsidP="00974BED">
      <w:pPr>
        <w:spacing w:line="360" w:lineRule="auto"/>
        <w:ind w:right="-1" w:firstLine="708"/>
      </w:pPr>
      <w:r>
        <w:tab/>
      </w:r>
      <w:r>
        <w:tab/>
      </w:r>
      <w:r>
        <w:tab/>
      </w:r>
      <w:r>
        <w:tab/>
        <w:t xml:space="preserve">Pelos motivos expostos, aguardamos a análise e </w:t>
      </w:r>
      <w:proofErr w:type="gramStart"/>
      <w:r>
        <w:t>aprovação do presente Projeto</w:t>
      </w:r>
      <w:proofErr w:type="gramEnd"/>
      <w:r>
        <w:t xml:space="preserve"> de Lei por esta Casa Legislativa.</w:t>
      </w:r>
    </w:p>
    <w:p w:rsidR="000E67D8" w:rsidRDefault="000E67D8" w:rsidP="00974BED">
      <w:pPr>
        <w:spacing w:line="360" w:lineRule="auto"/>
        <w:ind w:right="-1" w:firstLine="708"/>
      </w:pPr>
    </w:p>
    <w:p w:rsidR="000E67D8" w:rsidRDefault="000E67D8" w:rsidP="00974BED">
      <w:pPr>
        <w:spacing w:line="360" w:lineRule="auto"/>
        <w:ind w:right="-1" w:firstLine="708"/>
      </w:pPr>
      <w:r>
        <w:tab/>
      </w:r>
      <w:r>
        <w:tab/>
      </w:r>
      <w:r>
        <w:tab/>
      </w:r>
      <w:r>
        <w:tab/>
      </w:r>
      <w:r>
        <w:tab/>
      </w:r>
      <w:r>
        <w:tab/>
      </w:r>
      <w:r>
        <w:tab/>
        <w:t>Salto do Jacuí, 01 de agosto de 2019.</w:t>
      </w:r>
    </w:p>
    <w:p w:rsidR="000E67D8" w:rsidRDefault="000E67D8" w:rsidP="00974BED">
      <w:pPr>
        <w:spacing w:line="360" w:lineRule="auto"/>
        <w:ind w:right="-1" w:firstLine="708"/>
      </w:pPr>
    </w:p>
    <w:p w:rsidR="000E67D8" w:rsidRDefault="000E67D8" w:rsidP="00974BED">
      <w:pPr>
        <w:spacing w:line="360" w:lineRule="auto"/>
        <w:ind w:right="-1" w:firstLine="708"/>
      </w:pPr>
    </w:p>
    <w:p w:rsidR="000E67D8" w:rsidRDefault="000E67D8" w:rsidP="00974BED">
      <w:pPr>
        <w:spacing w:line="360" w:lineRule="auto"/>
        <w:ind w:right="-1" w:firstLine="708"/>
      </w:pPr>
    </w:p>
    <w:p w:rsidR="000E67D8" w:rsidRPr="00F42134" w:rsidRDefault="000E67D8" w:rsidP="000E67D8">
      <w:pPr>
        <w:spacing w:line="360" w:lineRule="auto"/>
        <w:ind w:right="-1"/>
        <w:rPr>
          <w:b/>
          <w:color w:val="000000"/>
        </w:rPr>
      </w:pPr>
      <w:r>
        <w:tab/>
      </w:r>
      <w:r>
        <w:tab/>
      </w:r>
      <w:r>
        <w:tab/>
      </w:r>
      <w:r>
        <w:tab/>
      </w:r>
      <w:bookmarkStart w:id="0" w:name="_GoBack"/>
      <w:bookmarkEnd w:id="0"/>
      <w:r>
        <w:tab/>
      </w:r>
      <w:r>
        <w:tab/>
      </w:r>
      <w:r w:rsidRPr="00F42134">
        <w:rPr>
          <w:b/>
          <w:color w:val="000000"/>
        </w:rPr>
        <w:t xml:space="preserve">Joice Cecília de Moraes </w:t>
      </w:r>
      <w:proofErr w:type="spellStart"/>
      <w:r w:rsidRPr="00F42134">
        <w:rPr>
          <w:b/>
          <w:color w:val="000000"/>
        </w:rPr>
        <w:t>Zimmer</w:t>
      </w:r>
      <w:proofErr w:type="spellEnd"/>
    </w:p>
    <w:p w:rsidR="000E67D8" w:rsidRPr="00F42134" w:rsidRDefault="000E67D8" w:rsidP="000E67D8">
      <w:pPr>
        <w:spacing w:line="360" w:lineRule="auto"/>
        <w:ind w:right="-1" w:firstLine="708"/>
        <w:rPr>
          <w:b/>
          <w:color w:val="000000"/>
        </w:rPr>
      </w:pPr>
      <w:r>
        <w:rPr>
          <w:b/>
          <w:color w:val="000000"/>
        </w:rPr>
        <w:tab/>
      </w:r>
      <w:r>
        <w:rPr>
          <w:b/>
          <w:color w:val="000000"/>
        </w:rPr>
        <w:tab/>
      </w:r>
      <w:r>
        <w:rPr>
          <w:b/>
          <w:color w:val="000000"/>
        </w:rPr>
        <w:tab/>
      </w:r>
      <w:r>
        <w:rPr>
          <w:b/>
          <w:color w:val="000000"/>
        </w:rPr>
        <w:tab/>
        <w:t xml:space="preserve">            </w:t>
      </w:r>
      <w:r w:rsidRPr="00F42134">
        <w:rPr>
          <w:b/>
          <w:color w:val="000000"/>
        </w:rPr>
        <w:t>Prefeita Municipal em exercício</w:t>
      </w:r>
    </w:p>
    <w:p w:rsidR="000E67D8" w:rsidRDefault="000E67D8" w:rsidP="000E67D8">
      <w:pPr>
        <w:spacing w:line="360" w:lineRule="auto"/>
        <w:ind w:right="-1" w:firstLine="708"/>
        <w:rPr>
          <w:b/>
        </w:rPr>
      </w:pPr>
    </w:p>
    <w:p w:rsidR="000E67D8" w:rsidRPr="00F25677" w:rsidRDefault="000E67D8" w:rsidP="00974BED">
      <w:pPr>
        <w:spacing w:line="360" w:lineRule="auto"/>
        <w:ind w:right="-1" w:firstLine="708"/>
      </w:pPr>
    </w:p>
    <w:sectPr w:rsidR="000E67D8" w:rsidRPr="00F25677" w:rsidSect="002A1992">
      <w:pgSz w:w="11906" w:h="16838"/>
      <w:pgMar w:top="2268" w:right="1021"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F2694"/>
    <w:multiLevelType w:val="hybridMultilevel"/>
    <w:tmpl w:val="98D47E88"/>
    <w:lvl w:ilvl="0" w:tplc="04160017">
      <w:start w:val="1"/>
      <w:numFmt w:val="lowerLetter"/>
      <w:lvlText w:val="%1)"/>
      <w:lvlJc w:val="left"/>
      <w:pPr>
        <w:ind w:left="3196" w:hanging="360"/>
      </w:pPr>
      <w:rPr>
        <w:rFonts w:hint="default"/>
      </w:rPr>
    </w:lvl>
    <w:lvl w:ilvl="1" w:tplc="04160019">
      <w:start w:val="1"/>
      <w:numFmt w:val="lowerLetter"/>
      <w:lvlText w:val="%2."/>
      <w:lvlJc w:val="left"/>
      <w:pPr>
        <w:ind w:left="3916" w:hanging="360"/>
      </w:pPr>
    </w:lvl>
    <w:lvl w:ilvl="2" w:tplc="0416001B">
      <w:start w:val="1"/>
      <w:numFmt w:val="lowerRoman"/>
      <w:lvlText w:val="%3."/>
      <w:lvlJc w:val="right"/>
      <w:pPr>
        <w:ind w:left="4636" w:hanging="180"/>
      </w:pPr>
    </w:lvl>
    <w:lvl w:ilvl="3" w:tplc="0416000F">
      <w:start w:val="1"/>
      <w:numFmt w:val="decimal"/>
      <w:lvlText w:val="%4."/>
      <w:lvlJc w:val="left"/>
      <w:pPr>
        <w:ind w:left="5356" w:hanging="360"/>
      </w:pPr>
    </w:lvl>
    <w:lvl w:ilvl="4" w:tplc="04160019">
      <w:start w:val="1"/>
      <w:numFmt w:val="lowerLetter"/>
      <w:lvlText w:val="%5."/>
      <w:lvlJc w:val="left"/>
      <w:pPr>
        <w:ind w:left="6076" w:hanging="360"/>
      </w:pPr>
    </w:lvl>
    <w:lvl w:ilvl="5" w:tplc="0416001B">
      <w:start w:val="1"/>
      <w:numFmt w:val="lowerRoman"/>
      <w:lvlText w:val="%6."/>
      <w:lvlJc w:val="right"/>
      <w:pPr>
        <w:ind w:left="6796" w:hanging="180"/>
      </w:pPr>
    </w:lvl>
    <w:lvl w:ilvl="6" w:tplc="0416000F">
      <w:start w:val="1"/>
      <w:numFmt w:val="decimal"/>
      <w:lvlText w:val="%7."/>
      <w:lvlJc w:val="left"/>
      <w:pPr>
        <w:ind w:left="7516" w:hanging="360"/>
      </w:pPr>
    </w:lvl>
    <w:lvl w:ilvl="7" w:tplc="04160019">
      <w:start w:val="1"/>
      <w:numFmt w:val="lowerLetter"/>
      <w:lvlText w:val="%8."/>
      <w:lvlJc w:val="left"/>
      <w:pPr>
        <w:ind w:left="8236" w:hanging="360"/>
      </w:pPr>
    </w:lvl>
    <w:lvl w:ilvl="8" w:tplc="0416001B">
      <w:start w:val="1"/>
      <w:numFmt w:val="lowerRoman"/>
      <w:lvlText w:val="%9."/>
      <w:lvlJc w:val="right"/>
      <w:pPr>
        <w:ind w:left="8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6B"/>
    <w:rsid w:val="00062093"/>
    <w:rsid w:val="000800F2"/>
    <w:rsid w:val="000C0A7D"/>
    <w:rsid w:val="000E67D8"/>
    <w:rsid w:val="0012125E"/>
    <w:rsid w:val="002151B5"/>
    <w:rsid w:val="00277793"/>
    <w:rsid w:val="002A1992"/>
    <w:rsid w:val="002C2D98"/>
    <w:rsid w:val="00333485"/>
    <w:rsid w:val="00390983"/>
    <w:rsid w:val="003A601C"/>
    <w:rsid w:val="00424564"/>
    <w:rsid w:val="004330D1"/>
    <w:rsid w:val="004528F8"/>
    <w:rsid w:val="004E3FB7"/>
    <w:rsid w:val="004F5886"/>
    <w:rsid w:val="005036C8"/>
    <w:rsid w:val="00513D37"/>
    <w:rsid w:val="00573B6B"/>
    <w:rsid w:val="005F32D0"/>
    <w:rsid w:val="00607161"/>
    <w:rsid w:val="00655764"/>
    <w:rsid w:val="006B797A"/>
    <w:rsid w:val="006E1E9C"/>
    <w:rsid w:val="00765B53"/>
    <w:rsid w:val="00775B42"/>
    <w:rsid w:val="007D75E4"/>
    <w:rsid w:val="0084520F"/>
    <w:rsid w:val="008D0D14"/>
    <w:rsid w:val="00910245"/>
    <w:rsid w:val="009227F7"/>
    <w:rsid w:val="00963145"/>
    <w:rsid w:val="0097478D"/>
    <w:rsid w:val="00974BED"/>
    <w:rsid w:val="00982DEC"/>
    <w:rsid w:val="00995526"/>
    <w:rsid w:val="009F6577"/>
    <w:rsid w:val="00A23E2F"/>
    <w:rsid w:val="00A26817"/>
    <w:rsid w:val="00A878D2"/>
    <w:rsid w:val="00A97618"/>
    <w:rsid w:val="00AB0F16"/>
    <w:rsid w:val="00B3324C"/>
    <w:rsid w:val="00B5707A"/>
    <w:rsid w:val="00B90570"/>
    <w:rsid w:val="00BB05B4"/>
    <w:rsid w:val="00BD6608"/>
    <w:rsid w:val="00C01497"/>
    <w:rsid w:val="00C320DA"/>
    <w:rsid w:val="00C90ED4"/>
    <w:rsid w:val="00C97599"/>
    <w:rsid w:val="00CA2475"/>
    <w:rsid w:val="00CE43D6"/>
    <w:rsid w:val="00D42334"/>
    <w:rsid w:val="00D43F08"/>
    <w:rsid w:val="00D6340F"/>
    <w:rsid w:val="00D93507"/>
    <w:rsid w:val="00DE126E"/>
    <w:rsid w:val="00DE2487"/>
    <w:rsid w:val="00DE4537"/>
    <w:rsid w:val="00DF4756"/>
    <w:rsid w:val="00EB1D46"/>
    <w:rsid w:val="00F07149"/>
    <w:rsid w:val="00F25677"/>
    <w:rsid w:val="00F42134"/>
    <w:rsid w:val="00F7403A"/>
    <w:rsid w:val="00FC7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6B"/>
    <w:pPr>
      <w:jc w:val="both"/>
    </w:pPr>
    <w:rPr>
      <w:rFonts w:ascii="Times New Roman" w:hAnsi="Times New Roman"/>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573B6B"/>
    <w:pPr>
      <w:ind w:left="720"/>
    </w:pPr>
  </w:style>
  <w:style w:type="character" w:styleId="Hyperlink">
    <w:name w:val="Hyperlink"/>
    <w:basedOn w:val="Fontepargpadro"/>
    <w:uiPriority w:val="99"/>
    <w:rsid w:val="009F65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6B"/>
    <w:pPr>
      <w:jc w:val="both"/>
    </w:pPr>
    <w:rPr>
      <w:rFonts w:ascii="Times New Roman" w:hAnsi="Times New Roman"/>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573B6B"/>
    <w:pPr>
      <w:ind w:left="720"/>
    </w:pPr>
  </w:style>
  <w:style w:type="character" w:styleId="Hyperlink">
    <w:name w:val="Hyperlink"/>
    <w:basedOn w:val="Fontepargpadro"/>
    <w:uiPriority w:val="99"/>
    <w:rsid w:val="009F6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781</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Orientações para a elaboração da Autorização do Órgão Legislativo</vt:lpstr>
    </vt:vector>
  </TitlesOfParts>
  <Company>Caixa</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Orientações para a elaboração da Autorização do Órgão Legislativo</dc:title>
  <dc:creator>Mario Salaroli de Oliveira</dc:creator>
  <cp:lastModifiedBy>Contabil</cp:lastModifiedBy>
  <cp:revision>26</cp:revision>
  <dcterms:created xsi:type="dcterms:W3CDTF">2019-08-01T14:27:00Z</dcterms:created>
  <dcterms:modified xsi:type="dcterms:W3CDTF">2019-08-07T18:42:00Z</dcterms:modified>
</cp:coreProperties>
</file>