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r>
        <w:rPr>
          <w:rFonts w:eastAsia="Calibri" w:cs="Arial"/>
          <w:b/>
        </w:rPr>
        <w:t xml:space="preserve">COMISSÃO DE CONSTITUIÇÃO, JUSTIÇA E REDAÇÃO </w:t>
      </w:r>
      <w:proofErr w:type="gramStart"/>
      <w:r>
        <w:rPr>
          <w:rFonts w:eastAsia="Calibri" w:cs="Arial"/>
          <w:b/>
        </w:rPr>
        <w:t>FINAL</w:t>
      </w:r>
      <w:proofErr w:type="gramEnd"/>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both"/>
        <w:rPr>
          <w:rFonts w:eastAsia="Calibri" w:cs="Arial"/>
        </w:rPr>
      </w:pPr>
      <w:r>
        <w:rPr>
          <w:rFonts w:eastAsia="Calibri" w:cs="Arial"/>
          <w:b/>
        </w:rPr>
        <w:t>Parecer:</w:t>
      </w:r>
      <w:r>
        <w:rPr>
          <w:rFonts w:eastAsia="Calibri" w:cs="Arial"/>
        </w:rPr>
        <w:t xml:space="preserve"> 54/2019</w:t>
      </w:r>
    </w:p>
    <w:p>
      <w:pPr>
        <w:tabs>
          <w:tab w:val="left" w:pos="1418"/>
          <w:tab w:val="left" w:pos="4253"/>
        </w:tabs>
        <w:spacing w:after="0" w:line="240" w:lineRule="auto"/>
        <w:jc w:val="both"/>
        <w:rPr>
          <w:rFonts w:eastAsia="Calibri" w:cs="Arial"/>
        </w:rPr>
      </w:pPr>
      <w:r>
        <w:rPr>
          <w:rFonts w:eastAsia="Calibri" w:cs="Arial"/>
          <w:b/>
        </w:rPr>
        <w:t>Processo:</w:t>
      </w:r>
      <w:r>
        <w:rPr>
          <w:rFonts w:eastAsia="Calibri" w:cs="Arial"/>
        </w:rPr>
        <w:t xml:space="preserve"> 6867/2019</w:t>
      </w:r>
      <w:r>
        <w:rPr>
          <w:rFonts w:eastAsia="Calibri" w:cs="Arial"/>
        </w:rPr>
        <w:tab/>
        <w:t xml:space="preserve">                             </w:t>
      </w:r>
      <w:r>
        <w:rPr>
          <w:rFonts w:eastAsia="Calibri" w:cs="Arial"/>
          <w:b/>
        </w:rPr>
        <w:t>Data:</w:t>
      </w:r>
      <w:r>
        <w:rPr>
          <w:rFonts w:eastAsia="Calibri" w:cs="Arial"/>
        </w:rPr>
        <w:t xml:space="preserve"> 1º de julho de 2019</w:t>
      </w:r>
    </w:p>
    <w:p>
      <w:pPr>
        <w:tabs>
          <w:tab w:val="left" w:pos="1418"/>
        </w:tabs>
        <w:spacing w:after="0" w:line="240" w:lineRule="auto"/>
        <w:jc w:val="both"/>
        <w:rPr>
          <w:rFonts w:eastAsia="Calibri" w:cs="Arial"/>
        </w:rPr>
      </w:pPr>
      <w:r>
        <w:rPr>
          <w:rFonts w:eastAsia="Calibri" w:cs="Arial"/>
          <w:b/>
        </w:rPr>
        <w:t>Matéria:</w:t>
      </w:r>
      <w:r>
        <w:rPr>
          <w:rFonts w:eastAsia="Calibri" w:cs="Arial"/>
        </w:rPr>
        <w:t xml:space="preserve"> PL 2546/2019</w:t>
      </w:r>
      <w:r>
        <w:rPr>
          <w:rFonts w:eastAsia="Calibri" w:cs="Arial"/>
        </w:rPr>
        <w:tab/>
        <w:t xml:space="preserve">                                                                        </w:t>
      </w:r>
      <w:r>
        <w:rPr>
          <w:rFonts w:eastAsia="Calibri" w:cs="Arial"/>
          <w:b/>
        </w:rPr>
        <w:t>Autor:</w:t>
      </w:r>
      <w:r>
        <w:rPr>
          <w:rFonts w:eastAsia="Calibri" w:cs="Arial"/>
        </w:rPr>
        <w:t xml:space="preserve"> Poder Executivo</w:t>
      </w:r>
    </w:p>
    <w:p>
      <w:pPr>
        <w:tabs>
          <w:tab w:val="left" w:pos="1418"/>
          <w:tab w:val="left" w:pos="4253"/>
        </w:tabs>
        <w:spacing w:after="0" w:line="240" w:lineRule="auto"/>
        <w:jc w:val="both"/>
        <w:rPr>
          <w:rFonts w:eastAsia="Calibri" w:cs="Arial"/>
        </w:rPr>
      </w:pPr>
      <w:r>
        <w:rPr>
          <w:rFonts w:eastAsia="Calibri" w:cs="Arial"/>
          <w:b/>
        </w:rPr>
        <w:t>Relator:</w:t>
      </w:r>
      <w:r>
        <w:rPr>
          <w:rFonts w:eastAsia="Calibri" w:cs="Arial"/>
        </w:rPr>
        <w:t xml:space="preserve"> Vereadora Jane Elizete Ferreira Martins da Silva </w:t>
      </w:r>
      <w:r>
        <w:rPr>
          <w:rFonts w:eastAsia="Calibri" w:cs="Arial"/>
        </w:rPr>
        <w:tab/>
      </w:r>
      <w:r>
        <w:rPr>
          <w:rFonts w:eastAsia="Calibri" w:cs="Arial"/>
          <w:b/>
        </w:rPr>
        <w:t>Conclusão do Voto:</w:t>
      </w:r>
      <w:r>
        <w:rPr>
          <w:rFonts w:eastAsia="Calibri" w:cs="Arial"/>
        </w:rPr>
        <w:t xml:space="preserve"> Favorável </w:t>
      </w:r>
    </w:p>
    <w:p>
      <w:pPr>
        <w:tabs>
          <w:tab w:val="left" w:pos="1418"/>
          <w:tab w:val="left" w:pos="5059"/>
        </w:tabs>
        <w:spacing w:after="0" w:line="240" w:lineRule="auto"/>
        <w:jc w:val="both"/>
        <w:rPr>
          <w:rFonts w:eastAsia="Calibri" w:cs="Arial"/>
          <w:b/>
          <w:bCs/>
        </w:rPr>
      </w:pPr>
      <w:r>
        <w:rPr>
          <w:rFonts w:eastAsia="Calibri" w:cs="Arial"/>
          <w:b/>
        </w:rPr>
        <w:t xml:space="preserve">Ementa: </w:t>
      </w:r>
      <w:r>
        <w:rPr>
          <w:rFonts w:eastAsia="Calibri" w:cs="Arial"/>
          <w:bCs/>
        </w:rPr>
        <w:t>Autoriza a contratação emergencial temporária, por tempo determinado, na forma do artigo 37, IX da Constituição Federal e artigo 76 da Lei Orgânica municipal e dá outras providências.</w:t>
      </w:r>
    </w:p>
    <w:p>
      <w:pPr>
        <w:tabs>
          <w:tab w:val="left" w:pos="1418"/>
          <w:tab w:val="left" w:pos="5059"/>
        </w:tabs>
        <w:spacing w:after="0" w:line="240" w:lineRule="auto"/>
        <w:jc w:val="both"/>
        <w:rPr>
          <w:rFonts w:eastAsia="Calibri" w:cs="Arial"/>
          <w:b/>
        </w:rPr>
      </w:pPr>
    </w:p>
    <w:p>
      <w:pPr>
        <w:tabs>
          <w:tab w:val="left" w:pos="1418"/>
          <w:tab w:val="left" w:pos="5059"/>
        </w:tabs>
        <w:spacing w:after="0" w:line="240" w:lineRule="auto"/>
        <w:jc w:val="center"/>
        <w:rPr>
          <w:rFonts w:eastAsia="Calibri" w:cs="Arial"/>
          <w:b/>
        </w:rPr>
      </w:pPr>
      <w:r>
        <w:rPr>
          <w:rFonts w:eastAsia="Calibri" w:cs="Arial"/>
          <w:b/>
        </w:rPr>
        <w:t>Relatório:</w:t>
      </w:r>
    </w:p>
    <w:p>
      <w:pPr>
        <w:tabs>
          <w:tab w:val="left" w:pos="1418"/>
          <w:tab w:val="left" w:pos="5059"/>
        </w:tabs>
        <w:spacing w:after="0" w:line="240" w:lineRule="auto"/>
        <w:jc w:val="center"/>
        <w:rPr>
          <w:rFonts w:eastAsia="Calibri" w:cs="Arial"/>
          <w:b/>
        </w:rPr>
      </w:pPr>
    </w:p>
    <w:p>
      <w:pPr>
        <w:tabs>
          <w:tab w:val="left" w:pos="1701"/>
          <w:tab w:val="left" w:pos="5059"/>
        </w:tabs>
        <w:spacing w:after="0" w:line="240" w:lineRule="auto"/>
        <w:jc w:val="both"/>
        <w:rPr>
          <w:rFonts w:eastAsia="Calibri" w:cs="Arial"/>
        </w:rPr>
      </w:pPr>
      <w:r>
        <w:rPr>
          <w:rFonts w:eastAsia="Calibri" w:cs="Arial"/>
        </w:rPr>
        <w:t>1.</w:t>
      </w:r>
      <w:r>
        <w:rPr>
          <w:rFonts w:eastAsia="Calibri" w:cs="Arial"/>
        </w:rPr>
        <w:tab/>
        <w:t>O Projeto de Lei em análise foi apresentado nesta Casa Legislativa no dia 1º de julho de 2019 e tem como objetivo pedido de autorização para contratação emergencial temporária, por tempo determinado, na forma do artigo 37, IX da Constituição Federal e artigo 76 da Lei Orgânica municipal.</w:t>
      </w:r>
    </w:p>
    <w:p>
      <w:pPr>
        <w:tabs>
          <w:tab w:val="left" w:pos="1701"/>
          <w:tab w:val="left" w:pos="5059"/>
        </w:tabs>
        <w:spacing w:after="0" w:line="240" w:lineRule="auto"/>
        <w:jc w:val="both"/>
        <w:rPr>
          <w:rFonts w:eastAsia="Calibri" w:cs="Arial"/>
          <w:b/>
        </w:rPr>
      </w:pPr>
    </w:p>
    <w:p>
      <w:pPr>
        <w:tabs>
          <w:tab w:val="left" w:pos="1418"/>
          <w:tab w:val="left" w:pos="5059"/>
        </w:tabs>
        <w:spacing w:after="0" w:line="240" w:lineRule="auto"/>
        <w:jc w:val="center"/>
        <w:rPr>
          <w:rFonts w:eastAsia="Calibri" w:cs="Arial"/>
          <w:b/>
        </w:rPr>
      </w:pPr>
      <w:r>
        <w:rPr>
          <w:rFonts w:eastAsia="Calibri" w:cs="Arial"/>
          <w:b/>
        </w:rPr>
        <w:t>Análise:</w:t>
      </w:r>
    </w:p>
    <w:p>
      <w:pPr>
        <w:tabs>
          <w:tab w:val="left" w:pos="1418"/>
          <w:tab w:val="left" w:pos="5059"/>
        </w:tabs>
        <w:spacing w:after="0" w:line="240" w:lineRule="auto"/>
        <w:jc w:val="center"/>
        <w:rPr>
          <w:rFonts w:eastAsia="Calibri" w:cs="Arial"/>
          <w:b/>
        </w:rPr>
      </w:pPr>
    </w:p>
    <w:p>
      <w:pPr>
        <w:tabs>
          <w:tab w:val="left" w:pos="1701"/>
          <w:tab w:val="left" w:pos="5059"/>
        </w:tabs>
        <w:spacing w:after="0" w:line="240" w:lineRule="auto"/>
        <w:jc w:val="both"/>
        <w:rPr>
          <w:rFonts w:eastAsia="Calibri" w:cs="Arial"/>
        </w:rPr>
      </w:pPr>
      <w:r>
        <w:rPr>
          <w:rFonts w:eastAsia="Calibri" w:cs="Arial"/>
        </w:rPr>
        <w:t>2.</w:t>
      </w:r>
      <w:r>
        <w:rPr>
          <w:rFonts w:eastAsia="Calibri" w:cs="Arial"/>
        </w:rPr>
        <w:tab/>
        <w:t>A iniciativa para deflagrar o processo legislativo está corretamente exercida, nos termos do inciso XI do art. 54 da Lei Orgânica Municipal.</w:t>
      </w:r>
    </w:p>
    <w:p>
      <w:pPr>
        <w:tabs>
          <w:tab w:val="left" w:pos="1701"/>
          <w:tab w:val="left" w:pos="5059"/>
        </w:tabs>
        <w:spacing w:after="0" w:line="240" w:lineRule="auto"/>
        <w:jc w:val="both"/>
        <w:rPr>
          <w:rFonts w:eastAsia="Calibri" w:cs="Arial"/>
        </w:rPr>
      </w:pPr>
    </w:p>
    <w:p>
      <w:pPr>
        <w:tabs>
          <w:tab w:val="left" w:pos="1701"/>
          <w:tab w:val="left" w:pos="5059"/>
        </w:tabs>
        <w:spacing w:after="0" w:line="240" w:lineRule="auto"/>
        <w:ind w:firstLine="1701"/>
        <w:jc w:val="both"/>
        <w:rPr>
          <w:rFonts w:eastAsia="Calibri" w:cs="Arial"/>
        </w:rPr>
      </w:pPr>
      <w:r>
        <w:rPr>
          <w:rFonts w:eastAsia="Calibri" w:cs="Arial"/>
        </w:rPr>
        <w:t xml:space="preserve">O presente Projeto de Lei prevê a contratação emergencial de uma vaga para o cargo de Psicólogo (a) para desempenhar suas funções junto ao Centro de </w:t>
      </w:r>
      <w:proofErr w:type="spellStart"/>
      <w:r>
        <w:rPr>
          <w:rFonts w:eastAsia="Calibri" w:cs="Arial"/>
        </w:rPr>
        <w:t>Equoterapia</w:t>
      </w:r>
      <w:proofErr w:type="spellEnd"/>
      <w:r>
        <w:rPr>
          <w:rFonts w:eastAsia="Calibri" w:cs="Arial"/>
        </w:rPr>
        <w:t xml:space="preserve">. Esta contratação é urgente e necessária tendo em vista o disposto no Artigo 3º, I, Lei n 13.830/2019, que exige o tripé obrigatório composto pela equipe multidisciplinar para o correto desempenho da prática de </w:t>
      </w:r>
      <w:proofErr w:type="spellStart"/>
      <w:r>
        <w:rPr>
          <w:rFonts w:eastAsia="Calibri" w:cs="Arial"/>
        </w:rPr>
        <w:t>equoterapia</w:t>
      </w:r>
      <w:proofErr w:type="spellEnd"/>
      <w:r>
        <w:rPr>
          <w:rFonts w:eastAsia="Calibri" w:cs="Arial"/>
        </w:rPr>
        <w:t>.</w:t>
      </w:r>
    </w:p>
    <w:p>
      <w:pPr>
        <w:tabs>
          <w:tab w:val="left" w:pos="1701"/>
          <w:tab w:val="left" w:pos="5059"/>
        </w:tabs>
        <w:spacing w:after="0" w:line="240" w:lineRule="auto"/>
        <w:ind w:firstLine="1701"/>
        <w:jc w:val="both"/>
        <w:rPr>
          <w:rFonts w:eastAsia="Calibri" w:cs="Arial"/>
        </w:rPr>
      </w:pPr>
    </w:p>
    <w:p>
      <w:pPr>
        <w:tabs>
          <w:tab w:val="left" w:pos="1701"/>
          <w:tab w:val="left" w:pos="5059"/>
        </w:tabs>
        <w:spacing w:after="0" w:line="240" w:lineRule="auto"/>
        <w:ind w:firstLine="1701"/>
        <w:jc w:val="both"/>
        <w:rPr>
          <w:rFonts w:eastAsia="Calibri" w:cs="Arial"/>
        </w:rPr>
      </w:pPr>
      <w:r>
        <w:rPr>
          <w:rFonts w:eastAsia="Calibri" w:cs="Arial"/>
        </w:rPr>
        <w:t>Conclui-se que o Projeto de Lei nº 2546</w:t>
      </w:r>
      <w:bookmarkStart w:id="0" w:name="_GoBack"/>
      <w:bookmarkEnd w:id="0"/>
      <w:r>
        <w:rPr>
          <w:rFonts w:eastAsia="Calibri" w:cs="Arial"/>
        </w:rPr>
        <w:t>, está em condições de tramitar, visto que adequada a iniciativa legislativa e acompanhado de justificativa.</w:t>
      </w:r>
    </w:p>
    <w:p>
      <w:pPr>
        <w:tabs>
          <w:tab w:val="left" w:pos="1701"/>
          <w:tab w:val="left" w:pos="5059"/>
        </w:tabs>
        <w:spacing w:after="0" w:line="240" w:lineRule="auto"/>
        <w:ind w:firstLine="1701"/>
        <w:jc w:val="both"/>
        <w:rPr>
          <w:rFonts w:eastAsia="Calibri" w:cs="Arial"/>
        </w:rPr>
      </w:pPr>
    </w:p>
    <w:p>
      <w:pPr>
        <w:tabs>
          <w:tab w:val="left" w:pos="1418"/>
          <w:tab w:val="left" w:pos="5059"/>
        </w:tabs>
        <w:spacing w:after="0" w:line="240" w:lineRule="auto"/>
        <w:jc w:val="center"/>
        <w:rPr>
          <w:rFonts w:eastAsia="Calibri" w:cs="Arial"/>
          <w:b/>
        </w:rPr>
      </w:pPr>
      <w:r>
        <w:rPr>
          <w:rFonts w:eastAsia="Calibri" w:cs="Arial"/>
          <w:b/>
        </w:rPr>
        <w:t>Conclusão do Voto:</w:t>
      </w:r>
    </w:p>
    <w:p>
      <w:pPr>
        <w:tabs>
          <w:tab w:val="left" w:pos="1418"/>
          <w:tab w:val="left" w:pos="5059"/>
        </w:tabs>
        <w:spacing w:after="0" w:line="240" w:lineRule="auto"/>
        <w:jc w:val="both"/>
        <w:rPr>
          <w:rFonts w:eastAsia="Calibri" w:cs="Arial"/>
        </w:rPr>
      </w:pPr>
    </w:p>
    <w:p>
      <w:pPr>
        <w:tabs>
          <w:tab w:val="left" w:pos="1701"/>
          <w:tab w:val="left" w:pos="5059"/>
        </w:tabs>
        <w:spacing w:after="0" w:line="240" w:lineRule="auto"/>
        <w:jc w:val="both"/>
        <w:rPr>
          <w:rFonts w:eastAsia="Calibri" w:cs="Arial"/>
        </w:rPr>
      </w:pPr>
      <w:r>
        <w:rPr>
          <w:rFonts w:eastAsia="Calibri" w:cs="Arial"/>
        </w:rPr>
        <w:t>3.</w:t>
      </w:r>
      <w:r>
        <w:rPr>
          <w:rFonts w:eastAsia="Calibri" w:cs="Arial"/>
        </w:rPr>
        <w:tab/>
        <w:t>Diante dos fundamentos expostos, esta Relatoria, depois de debate realizado na Comissão disponibiliza o presente Voto favorável à tramitação da matéria.</w:t>
      </w:r>
    </w:p>
    <w:p>
      <w:pPr>
        <w:tabs>
          <w:tab w:val="left" w:pos="1418"/>
          <w:tab w:val="left" w:pos="5059"/>
        </w:tabs>
        <w:spacing w:after="0" w:line="240" w:lineRule="auto"/>
        <w:jc w:val="both"/>
        <w:rPr>
          <w:rFonts w:eastAsia="Calibri" w:cs="Arial"/>
        </w:rPr>
      </w:pPr>
    </w:p>
    <w:p>
      <w:pPr>
        <w:tabs>
          <w:tab w:val="left" w:pos="1701"/>
          <w:tab w:val="left" w:pos="5059"/>
        </w:tabs>
        <w:spacing w:after="0" w:line="240" w:lineRule="auto"/>
        <w:jc w:val="both"/>
        <w:rPr>
          <w:rFonts w:eastAsia="Calibri" w:cs="Arial"/>
        </w:rPr>
      </w:pPr>
      <w:r>
        <w:rPr>
          <w:rFonts w:eastAsia="Calibri" w:cs="Arial"/>
        </w:rPr>
        <w:tab/>
        <w:t>Sala das Comissões, em 18 de julho de 2019.</w:t>
      </w:r>
    </w:p>
    <w:p>
      <w:pPr>
        <w:tabs>
          <w:tab w:val="left" w:pos="1701"/>
          <w:tab w:val="left" w:pos="5059"/>
        </w:tabs>
        <w:spacing w:after="0" w:line="240" w:lineRule="auto"/>
        <w:jc w:val="both"/>
        <w:rPr>
          <w:rFonts w:eastAsia="Calibri" w:cs="Arial"/>
        </w:rPr>
      </w:pPr>
      <w:r>
        <w:rPr>
          <w:rFonts w:eastAsia="Calibri" w:cs="Arial"/>
        </w:rPr>
        <w:tab/>
      </w:r>
    </w:p>
    <w:p>
      <w:pPr>
        <w:tabs>
          <w:tab w:val="left" w:pos="1701"/>
          <w:tab w:val="left" w:pos="5059"/>
        </w:tabs>
        <w:spacing w:after="0" w:line="240" w:lineRule="auto"/>
        <w:jc w:val="both"/>
        <w:rPr>
          <w:rFonts w:eastAsia="Calibri" w:cs="Arial"/>
        </w:rPr>
      </w:pPr>
    </w:p>
    <w:p>
      <w:pPr>
        <w:tabs>
          <w:tab w:val="left" w:pos="1701"/>
          <w:tab w:val="left" w:pos="5059"/>
        </w:tabs>
        <w:spacing w:after="0" w:line="240" w:lineRule="auto"/>
        <w:jc w:val="both"/>
        <w:rPr>
          <w:rFonts w:eastAsia="Calibri" w:cs="Arial"/>
        </w:rPr>
      </w:pPr>
      <w:r>
        <w:rPr>
          <w:rFonts w:eastAsia="Calibri" w:cs="Arial"/>
        </w:rPr>
        <w:tab/>
        <w:t>Vereador Jane Elizete Ferreira Martins da Silva</w:t>
      </w:r>
    </w:p>
    <w:p>
      <w:pPr>
        <w:tabs>
          <w:tab w:val="left" w:pos="1418"/>
          <w:tab w:val="left" w:pos="5059"/>
        </w:tabs>
        <w:spacing w:after="0" w:line="240" w:lineRule="auto"/>
        <w:jc w:val="both"/>
        <w:rPr>
          <w:rFonts w:eastAsia="Calibri" w:cs="Arial"/>
        </w:rPr>
      </w:pPr>
    </w:p>
    <w:p>
      <w:pPr>
        <w:tabs>
          <w:tab w:val="left" w:pos="1418"/>
          <w:tab w:val="left" w:pos="5059"/>
        </w:tabs>
        <w:spacing w:after="0" w:line="240" w:lineRule="auto"/>
        <w:jc w:val="both"/>
        <w:rPr>
          <w:rFonts w:eastAsia="Calibri" w:cs="Arial"/>
          <w:b/>
        </w:rPr>
      </w:pPr>
      <w:r>
        <w:rPr>
          <w:rFonts w:eastAsia="Calibri" w:cs="Arial"/>
          <w:b/>
        </w:rPr>
        <w:t>Pelas conclusões:</w:t>
      </w:r>
    </w:p>
    <w:p>
      <w:pPr>
        <w:tabs>
          <w:tab w:val="left" w:pos="1418"/>
          <w:tab w:val="left" w:pos="5059"/>
        </w:tabs>
        <w:spacing w:after="0" w:line="240" w:lineRule="auto"/>
        <w:jc w:val="both"/>
        <w:rPr>
          <w:rFonts w:eastAsia="Calibri" w:cs="Arial"/>
        </w:rPr>
      </w:pPr>
    </w:p>
    <w:p>
      <w:pPr>
        <w:tabs>
          <w:tab w:val="left" w:pos="1418"/>
          <w:tab w:val="left" w:pos="5059"/>
        </w:tabs>
        <w:spacing w:after="0" w:line="240" w:lineRule="auto"/>
        <w:jc w:val="both"/>
        <w:rPr>
          <w:rFonts w:eastAsia="Calibri" w:cs="Arial"/>
        </w:rPr>
      </w:pPr>
    </w:p>
    <w:p>
      <w:pPr>
        <w:tabs>
          <w:tab w:val="left" w:pos="1418"/>
          <w:tab w:val="left" w:pos="5059"/>
        </w:tabs>
        <w:spacing w:after="0" w:line="240" w:lineRule="auto"/>
        <w:jc w:val="both"/>
        <w:rPr>
          <w:rFonts w:eastAsia="Calibri" w:cs="Calibri"/>
        </w:rPr>
      </w:pPr>
      <w:r>
        <w:rPr>
          <w:rFonts w:eastAsia="Calibri" w:cs="Arial"/>
        </w:rPr>
        <w:t>Vereadora Isabel de Oliveira Elias</w:t>
      </w:r>
      <w:r>
        <w:rPr>
          <w:rFonts w:eastAsia="Calibri" w:cs="Arial"/>
        </w:rPr>
        <w:tab/>
        <w:t xml:space="preserve">        Vereador Teodoro Jair </w:t>
      </w:r>
      <w:proofErr w:type="spellStart"/>
      <w:r>
        <w:rPr>
          <w:rFonts w:eastAsia="Calibri" w:cs="Arial"/>
        </w:rPr>
        <w:t>Dessbessel</w:t>
      </w:r>
      <w:proofErr w:type="spellEnd"/>
    </w:p>
    <w:sectPr>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D85CD8"/>
    <w:multiLevelType w:val="hybridMultilevel"/>
    <w:tmpl w:val="42E0F590"/>
    <w:lvl w:ilvl="0" w:tplc="5298E17E">
      <w:start w:val="1"/>
      <w:numFmt w:val="decimal"/>
      <w:lvlText w:val="%1."/>
      <w:lvlJc w:val="left"/>
      <w:pPr>
        <w:ind w:left="2055" w:hanging="169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 w:type="paragraph" w:styleId="Recuodecorpodetexto">
    <w:name w:val="Body Text Indent"/>
    <w:basedOn w:val="Normal"/>
    <w:link w:val="RecuodecorpodetextoChar"/>
    <w:uiPriority w:val="99"/>
    <w:semiHidden/>
    <w:unhideWhenUsed/>
    <w:pPr>
      <w:spacing w:after="120"/>
      <w:ind w:left="283"/>
    </w:pPr>
  </w:style>
  <w:style w:type="character" w:customStyle="1" w:styleId="RecuodecorpodetextoChar">
    <w:name w:val="Recuo de corpo de texto Char"/>
    <w:basedOn w:val="Fontepargpadro"/>
    <w:link w:val="Recuodecorpodetexto"/>
    <w:uiPriority w:val="99"/>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 w:type="paragraph" w:styleId="Recuodecorpodetexto">
    <w:name w:val="Body Text Indent"/>
    <w:basedOn w:val="Normal"/>
    <w:link w:val="RecuodecorpodetextoChar"/>
    <w:uiPriority w:val="99"/>
    <w:semiHidden/>
    <w:unhideWhenUsed/>
    <w:pPr>
      <w:spacing w:after="120"/>
      <w:ind w:left="283"/>
    </w:pPr>
  </w:style>
  <w:style w:type="character" w:customStyle="1" w:styleId="RecuodecorpodetextoChar">
    <w:name w:val="Recuo de corpo de texto Char"/>
    <w:basedOn w:val="Fontepargpadro"/>
    <w:link w:val="Recuodecorpodetexto"/>
    <w:uiPriority w:val="99"/>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298</Words>
  <Characters>1612</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Windows 7</cp:lastModifiedBy>
  <cp:revision>3</cp:revision>
  <cp:lastPrinted>2019-04-18T12:01:00Z</cp:lastPrinted>
  <dcterms:created xsi:type="dcterms:W3CDTF">2019-07-22T22:30:00Z</dcterms:created>
  <dcterms:modified xsi:type="dcterms:W3CDTF">2019-07-22T22:32:00Z</dcterms:modified>
</cp:coreProperties>
</file>