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26/2019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22, DE 22 DE JULHO DE 2019.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Ofício do Poder Executivo nº 328/2019 – </w:t>
      </w:r>
      <w:r>
        <w:rPr>
          <w:bCs/>
          <w:sz w:val="27"/>
          <w:szCs w:val="27"/>
        </w:rPr>
        <w:t>ENCAMINHA PROJETOS DE LEI Nº 2548 E 2549/2019.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2540, de 18 de junho de 2019 –</w:t>
      </w:r>
      <w:r>
        <w:rPr>
          <w:sz w:val="27"/>
          <w:szCs w:val="27"/>
        </w:rPr>
        <w:t xml:space="preserve"> 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2545, de 27 de junho de 2019 –</w:t>
      </w:r>
      <w:r>
        <w:rPr>
          <w:sz w:val="27"/>
          <w:szCs w:val="27"/>
        </w:rPr>
        <w:t xml:space="preserve"> ALTERA O ARTIGO 2° CAPUT E PARÁGRAFO 4º DA LEI MUNICIPAL 2288/17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Mensagem Retificativa ao Projeto de Lei do Executivo n° 2545/2019.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2546, de 27 de junho de 2019 –</w:t>
      </w:r>
      <w:r>
        <w:rPr>
          <w:sz w:val="27"/>
          <w:szCs w:val="27"/>
        </w:rPr>
        <w:t xml:space="preserve"> 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2548, de 16 de julho de 2019 –</w:t>
      </w:r>
      <w:r>
        <w:rPr>
          <w:sz w:val="27"/>
          <w:szCs w:val="27"/>
        </w:rPr>
        <w:t xml:space="preserve"> 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Projeto de Lei do Executivo n° 2549, de 16 de julho de 2019 –</w:t>
      </w:r>
      <w:r>
        <w:rPr>
          <w:sz w:val="27"/>
          <w:szCs w:val="27"/>
        </w:rPr>
        <w:t xml:space="preserve"> AUTORIZA O PODER EXECUTIVO MUNICIPAL A REALIZAR A ABERTURA DE CRÉDITO ESPECIAL NO VALOR DE R$ 200.000,00 (DUZENTOS MIL REAIS) E DÁ OUTRAS PROVIDÊNCIAS.</w:t>
      </w: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>Projeto de Lei do Legislativo nº 5, de 12 de julho de 2019 –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DISPÕE SOBRE A GRAVAÇÃO EM ÁUDIO E VÍDEO, DAS SESSÕES DE LICITAÇÕES PÚBLICAS REALIZADAS PELO PODER LEGISLATIVO E EXECUTIVO DO MUNICÍPIO DE SALTO DO JACUÍ, NA FORMA QUE ESPECIFICA.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Resolução n° 3, de </w:t>
      </w:r>
      <w:proofErr w:type="gramStart"/>
      <w:r>
        <w:rPr>
          <w:b/>
          <w:bCs/>
          <w:sz w:val="27"/>
          <w:szCs w:val="27"/>
        </w:rPr>
        <w:t>8</w:t>
      </w:r>
      <w:proofErr w:type="gramEnd"/>
      <w:r>
        <w:rPr>
          <w:b/>
          <w:bCs/>
          <w:sz w:val="27"/>
          <w:szCs w:val="27"/>
        </w:rPr>
        <w:t xml:space="preserve"> de julho de 2019</w:t>
      </w:r>
      <w:r>
        <w:rPr>
          <w:bCs/>
          <w:sz w:val="27"/>
          <w:szCs w:val="27"/>
        </w:rPr>
        <w:t xml:space="preserve"> - TRATA DA APROVAÇÃO DAS DIÁRIAS E RELATÓRIOS DE VIAGENS DOS VEREADORES DO PODER LEGISLATIVO MUNICIPAL DO PERÍODO DE 1º DE ABRIL A 30 DE JUNHO DE 2019, E DÁ OUTRAS PROVIDÊNCIAS.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Pedido de Informações nº 16/2019 –</w:t>
      </w:r>
      <w:r>
        <w:rPr>
          <w:bCs/>
          <w:sz w:val="27"/>
          <w:szCs w:val="27"/>
        </w:rPr>
        <w:t xml:space="preserve"> VEREADORES DA BANCADA PROGRESSISTA.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Está baixado nas Comissões:</w:t>
      </w: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2547, de 28 de junho de 2019 –</w:t>
      </w:r>
      <w:r>
        <w:rPr>
          <w:sz w:val="27"/>
          <w:szCs w:val="27"/>
        </w:rPr>
        <w:t xml:space="preserve"> DISPÕE SOBRE O ESTÁGIO DE ESTUDANTES EM ÓRGÃOS DA ADMINISTRAÇÃO MUNICIPAL E DÁ OUTRAS PROVIDÊNCIAS.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VEREADOR</w:t>
      </w:r>
      <w:bookmarkStart w:id="0" w:name="_GoBack"/>
      <w:bookmarkEnd w:id="0"/>
      <w:r>
        <w:rPr>
          <w:b/>
          <w:sz w:val="27"/>
          <w:szCs w:val="27"/>
        </w:rPr>
        <w:t>A 1ª SECRETÁRIA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69E0-BFEC-41B9-AD5E-3DF451D6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10</cp:revision>
  <cp:lastPrinted>2019-07-12T14:16:00Z</cp:lastPrinted>
  <dcterms:created xsi:type="dcterms:W3CDTF">2019-07-19T12:13:00Z</dcterms:created>
  <dcterms:modified xsi:type="dcterms:W3CDTF">2019-07-19T14:04:00Z</dcterms:modified>
</cp:coreProperties>
</file>