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44/2019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6835/2019</w:t>
      </w:r>
      <w:r>
        <w:rPr>
          <w:rFonts w:eastAsia="Calibri" w:cs="Arial"/>
        </w:rPr>
        <w:tab/>
        <w:t xml:space="preserve">                             </w:t>
      </w:r>
      <w:r>
        <w:rPr>
          <w:rFonts w:eastAsia="Calibri" w:cs="Arial"/>
          <w:b/>
        </w:rPr>
        <w:t>Data:</w:t>
      </w:r>
      <w:r>
        <w:rPr>
          <w:rFonts w:eastAsia="Calibri" w:cs="Arial"/>
        </w:rPr>
        <w:t xml:space="preserve"> 11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2536/2019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R$ 80.000,00(oitenta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adicional especial no valor de R$ 80.000,00(oitenta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II, e do art. 43, § 1º, inciso III da Lei nº 4.320, de 1964.</w:t>
      </w:r>
    </w:p>
    <w:p>
      <w:pPr>
        <w:tabs>
          <w:tab w:val="left" w:pos="1701"/>
          <w:tab w:val="left" w:pos="5059"/>
        </w:tabs>
        <w:spacing w:after="0" w:line="240" w:lineRule="auto"/>
        <w:ind w:firstLine="1701"/>
        <w:jc w:val="both"/>
        <w:rPr>
          <w:rFonts w:eastAsia="Calibri" w:cs="Arial"/>
        </w:rPr>
      </w:pPr>
      <w:r>
        <w:rPr>
          <w:rFonts w:eastAsia="Calibri" w:cs="Arial"/>
        </w:rPr>
        <w:t xml:space="preserve"> </w:t>
      </w: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do projeto, a abertura de crédito é para aquisição de veículo para a Secretaria </w:t>
      </w:r>
      <w:proofErr w:type="gramStart"/>
      <w:r>
        <w:rPr>
          <w:rFonts w:eastAsia="Calibri" w:cs="Arial"/>
        </w:rPr>
        <w:t>da Fazenda desenvolver</w:t>
      </w:r>
      <w:proofErr w:type="gramEnd"/>
      <w:r>
        <w:rPr>
          <w:rFonts w:eastAsia="Calibri" w:cs="Arial"/>
        </w:rPr>
        <w:t xml:space="preserve"> seus serviços diários. </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27 de junho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p>
    <w:p>
      <w:pPr>
        <w:tabs>
          <w:tab w:val="left" w:pos="1418"/>
          <w:tab w:val="left" w:pos="5059"/>
        </w:tabs>
        <w:spacing w:after="0" w:line="240" w:lineRule="auto"/>
        <w:jc w:val="center"/>
        <w:rPr>
          <w:rFonts w:eastAsia="Calibri" w:cs="Arial"/>
        </w:rPr>
      </w:pPr>
      <w:bookmarkStart w:id="0" w:name="_GoBack"/>
      <w:bookmarkEnd w:id="0"/>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b/>
        </w:rPr>
      </w:pPr>
      <w:r>
        <w:rPr>
          <w:rFonts w:eastAsia="Calibri" w:cs="Arial"/>
        </w:rPr>
        <w:tab/>
      </w: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7CA8E-F7BD-4B8F-8ADB-FC4230F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2019-04-05T12:14:00Z</cp:lastPrinted>
  <dcterms:created xsi:type="dcterms:W3CDTF">2019-06-29T20:25:00Z</dcterms:created>
  <dcterms:modified xsi:type="dcterms:W3CDTF">2019-06-29T20:31:00Z</dcterms:modified>
</cp:coreProperties>
</file>