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52/2019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6852/2019</w:t>
      </w:r>
      <w:r>
        <w:rPr>
          <w:rFonts w:eastAsia="Calibri" w:cs="Arial"/>
        </w:rPr>
        <w:tab/>
        <w:t xml:space="preserve">                             </w:t>
      </w:r>
      <w:r>
        <w:rPr>
          <w:rFonts w:eastAsia="Calibri" w:cs="Arial"/>
          <w:b/>
        </w:rPr>
        <w:t>Data:</w:t>
      </w:r>
      <w:r>
        <w:rPr>
          <w:rFonts w:eastAsia="Calibri" w:cs="Arial"/>
        </w:rPr>
        <w:t xml:space="preserve"> 19 de junho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2540/2019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a contratação emergencial temporária, por tempo determinado, na forma do artigo 37, IX da Constituição Federal e artigo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19 de junho de 2019 e tem como objetivo pedido de autorização para contratação emergencial temporária, por tempo determinado, na forma do artigo 37, IX da Constituição Federal e artigo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nos termos do inciso XI do art. 54 da Lei Orgânica Municipal.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O presente Projeto de Lei </w:t>
      </w:r>
      <w:r>
        <w:rPr>
          <w:rFonts w:eastAsia="Calibri" w:cs="Arial"/>
        </w:rPr>
        <w:t>prevê a contratação emergencial de quatro visitadores (as) para o programa Primeira Infância Melhor – PIM e um (a) visitador (a) para o Programa Criança Feliz.</w:t>
      </w:r>
      <w:r>
        <w:rPr>
          <w:rFonts w:eastAsia="Calibri" w:cs="Arial"/>
        </w:rPr>
        <w:t xml:space="preserve"> Conforme justificativa, a</w:t>
      </w:r>
      <w:r>
        <w:rPr>
          <w:rFonts w:eastAsia="Calibri" w:cs="Arial"/>
        </w:rPr>
        <w:t xml:space="preserve">s contratações são extremamente necessárias para o correto andamento destes programas federais, que são destinados </w:t>
      </w:r>
      <w:r>
        <w:rPr>
          <w:rFonts w:eastAsia="Calibri" w:cs="Arial"/>
        </w:rPr>
        <w:t>à</w:t>
      </w:r>
      <w:bookmarkStart w:id="0" w:name="_GoBack"/>
      <w:bookmarkEnd w:id="0"/>
      <w:r>
        <w:rPr>
          <w:rFonts w:eastAsia="Calibri" w:cs="Arial"/>
        </w:rPr>
        <w:t xml:space="preserve"> população</w:t>
      </w:r>
      <w:r>
        <w:rPr>
          <w:rFonts w:eastAsia="Calibri" w:cs="Arial"/>
        </w:rPr>
        <w:t>.</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2540, está em condições de tramitar, visto que adequada a iniciativa legislativa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18 de julho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2019-04-18T12:01:00Z</cp:lastPrinted>
  <dcterms:created xsi:type="dcterms:W3CDTF">2019-07-22T22:11:00Z</dcterms:created>
  <dcterms:modified xsi:type="dcterms:W3CDTF">2019-07-22T22:15:00Z</dcterms:modified>
</cp:coreProperties>
</file>