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23/2019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19, DE 1º DE JULHO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240/2019 – </w:t>
      </w:r>
      <w:r>
        <w:rPr>
          <w:bCs/>
          <w:sz w:val="28"/>
          <w:szCs w:val="28"/>
        </w:rPr>
        <w:t>RESPOSTA AO PEDIDO DE INFORMAÇÕES Nº 15/2019.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241/2019 – </w:t>
      </w:r>
      <w:r>
        <w:rPr>
          <w:bCs/>
          <w:sz w:val="28"/>
          <w:szCs w:val="28"/>
        </w:rPr>
        <w:t>RESPOSTA AO PEDIDO DE INFORMAÇÕES Nº 14/2019.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243/2019 – </w:t>
      </w:r>
      <w:r>
        <w:rPr>
          <w:bCs/>
          <w:sz w:val="28"/>
          <w:szCs w:val="28"/>
        </w:rPr>
        <w:t>SOLICITA A RETIRADA DO PROJETO DE LEI Nº 2534/2019.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245/2019 – </w:t>
      </w:r>
      <w:r>
        <w:rPr>
          <w:bCs/>
          <w:sz w:val="28"/>
          <w:szCs w:val="28"/>
        </w:rPr>
        <w:t>ENCAMINHA PLANILHA DE PROCESSOS JUDICIAIS QUE ESTÃO TRAMITANDO NA COMARCA DE SALTO DO JACUÍ.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255/2019 – </w:t>
      </w:r>
      <w:r>
        <w:rPr>
          <w:bCs/>
          <w:sz w:val="28"/>
          <w:szCs w:val="28"/>
        </w:rPr>
        <w:t>COMPLEMENTA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RESPOSTA AO PEDIDO DE INFORMAÇÕES Nº 12/2019.</w:t>
      </w: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2536, de 07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R$ 80.000,00 (OITENTA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9/2019 –</w:t>
      </w:r>
      <w:r>
        <w:rPr>
          <w:bCs/>
          <w:sz w:val="28"/>
          <w:szCs w:val="28"/>
        </w:rPr>
        <w:t xml:space="preserve"> VEREADOR JOSÉ SÉRGIO DE CARVALHO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Proposta de Moção de </w:t>
      </w:r>
      <w:r>
        <w:rPr>
          <w:b/>
          <w:bCs/>
          <w:sz w:val="28"/>
          <w:szCs w:val="28"/>
        </w:rPr>
        <w:t xml:space="preserve">Louvor e Congratulações </w:t>
      </w:r>
      <w:r>
        <w:rPr>
          <w:b/>
          <w:bCs/>
          <w:sz w:val="28"/>
          <w:szCs w:val="28"/>
        </w:rPr>
        <w:t xml:space="preserve">nº </w:t>
      </w: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/2019</w:t>
      </w:r>
      <w:r>
        <w:rPr>
          <w:bCs/>
          <w:sz w:val="28"/>
          <w:szCs w:val="28"/>
        </w:rPr>
        <w:t xml:space="preserve"> – PROPONENTE VEREADORA JANE ELIZETE FERREIRA MARTINS DA SILVA – PROGRESSISTAS.</w:t>
      </w: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2531, de 22 de maio de 2019 –</w:t>
      </w:r>
      <w:r>
        <w:t xml:space="preserve">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2535,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2537, de 07 de junho de 2019 –</w:t>
      </w:r>
      <w:r>
        <w:t xml:space="preserve"> </w:t>
      </w:r>
      <w:r>
        <w:rPr>
          <w:sz w:val="28"/>
          <w:szCs w:val="28"/>
        </w:rPr>
        <w:t>AUTORIZA O PODER EXECUTIVO MUNICIPAL CRIAR CARGOS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2538, de 12 de junho de 2019 –</w:t>
      </w:r>
      <w:r>
        <w:t xml:space="preserve"> </w:t>
      </w:r>
      <w:r>
        <w:rPr>
          <w:sz w:val="28"/>
          <w:szCs w:val="28"/>
        </w:rPr>
        <w:t>AUTORIZA O PODER EXECUTIVO MUNICIPAL A REALIZAR A ABERTURA DE CRÉDITO ADICIONAL ESPECIAL NO VALOR DE R$ 2.070,00 (DOIS MIL E SETENTA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2539, de 13 de junho de 2019 –</w:t>
      </w:r>
      <w:r>
        <w:t xml:space="preserve"> </w:t>
      </w:r>
      <w:r>
        <w:rPr>
          <w:sz w:val="28"/>
          <w:szCs w:val="28"/>
        </w:rPr>
        <w:t xml:space="preserve">AUTORIZA O PODER EXECUTIVO MUNICIPAL A REALIZAR A ABERTURA DE CRÉDITO ADICIONAL </w:t>
      </w:r>
      <w:r>
        <w:rPr>
          <w:sz w:val="28"/>
          <w:szCs w:val="28"/>
        </w:rPr>
        <w:lastRenderedPageBreak/>
        <w:t>SUPLEMENTAR NO VALOR DE R$ 10.000,00 (DEZ MIL REAIS)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2540, de 18 de junho de 2019 –</w:t>
      </w:r>
      <w:r>
        <w:t xml:space="preserve"> </w:t>
      </w:r>
      <w:r>
        <w:rPr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1ª SECRETÁRIA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1A745-2B2C-4503-BA30-DB902B29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2019-06-14T14:18:00Z</cp:lastPrinted>
  <dcterms:created xsi:type="dcterms:W3CDTF">2019-06-28T13:49:00Z</dcterms:created>
  <dcterms:modified xsi:type="dcterms:W3CDTF">2019-06-28T14:05:00Z</dcterms:modified>
</cp:coreProperties>
</file>