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BE" w:rsidRDefault="007830BE">
      <w:pPr>
        <w:tabs>
          <w:tab w:val="left" w:pos="1418"/>
          <w:tab w:val="left" w:pos="5059"/>
        </w:tabs>
        <w:spacing w:after="0" w:line="240" w:lineRule="auto"/>
        <w:jc w:val="center"/>
        <w:rPr>
          <w:rFonts w:eastAsia="Calibri" w:cs="Arial"/>
          <w:b/>
        </w:rPr>
      </w:pPr>
      <w:bookmarkStart w:id="0" w:name="_GoBack"/>
      <w:bookmarkEnd w:id="0"/>
    </w:p>
    <w:p w:rsidR="007830BE" w:rsidRDefault="007830BE">
      <w:pPr>
        <w:tabs>
          <w:tab w:val="left" w:pos="1418"/>
          <w:tab w:val="left" w:pos="5059"/>
        </w:tabs>
        <w:spacing w:after="0" w:line="240" w:lineRule="auto"/>
        <w:jc w:val="center"/>
        <w:rPr>
          <w:rFonts w:eastAsia="Calibri" w:cs="Arial"/>
          <w:b/>
        </w:rPr>
      </w:pPr>
    </w:p>
    <w:p w:rsidR="007830BE" w:rsidRDefault="007830BE">
      <w:pPr>
        <w:tabs>
          <w:tab w:val="left" w:pos="1418"/>
          <w:tab w:val="left" w:pos="5059"/>
        </w:tabs>
        <w:spacing w:after="0" w:line="240" w:lineRule="auto"/>
        <w:jc w:val="center"/>
        <w:rPr>
          <w:rFonts w:eastAsia="Calibri" w:cs="Arial"/>
          <w:b/>
        </w:rPr>
      </w:pP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7/2019</w:t>
      </w:r>
    </w:p>
    <w:p w:rsidR="007830BE" w:rsidRDefault="00F61D2A">
      <w:pPr>
        <w:tabs>
          <w:tab w:val="left" w:pos="1418"/>
          <w:tab w:val="left" w:pos="4253"/>
        </w:tabs>
        <w:spacing w:after="0" w:line="240" w:lineRule="auto"/>
        <w:rPr>
          <w:rFonts w:eastAsia="Calibri" w:cs="Arial"/>
        </w:rPr>
      </w:pPr>
      <w:r>
        <w:rPr>
          <w:rFonts w:eastAsia="Calibri" w:cs="Arial"/>
          <w:b/>
        </w:rPr>
        <w:t>Processo:</w:t>
      </w:r>
      <w:r>
        <w:rPr>
          <w:rFonts w:eastAsia="Calibri" w:cs="Arial"/>
        </w:rPr>
        <w:t xml:space="preserve"> 6662/2019</w:t>
      </w:r>
      <w:r>
        <w:rPr>
          <w:rFonts w:eastAsia="Calibri" w:cs="Arial"/>
        </w:rPr>
        <w:tab/>
      </w:r>
      <w:r>
        <w:rPr>
          <w:rFonts w:eastAsia="Calibri" w:cs="Arial"/>
          <w:b/>
        </w:rPr>
        <w:t>Data:</w:t>
      </w:r>
      <w:r>
        <w:rPr>
          <w:rFonts w:eastAsia="Calibri" w:cs="Arial"/>
        </w:rPr>
        <w:t xml:space="preserve"> 15 de fevereiro de 2019</w:t>
      </w:r>
    </w:p>
    <w:p w:rsidR="007830BE" w:rsidRDefault="00F61D2A">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1/2019</w:t>
      </w:r>
      <w:r>
        <w:rPr>
          <w:rFonts w:eastAsia="Calibri" w:cs="Arial"/>
        </w:rPr>
        <w:tab/>
      </w:r>
      <w:r>
        <w:rPr>
          <w:rFonts w:eastAsia="Calibri" w:cs="Arial"/>
          <w:b/>
        </w:rPr>
        <w:t>Autor:</w:t>
      </w:r>
      <w:r>
        <w:rPr>
          <w:rFonts w:eastAsia="Calibri" w:cs="Arial"/>
        </w:rPr>
        <w:t xml:space="preserve"> Poder Legislativo</w:t>
      </w:r>
    </w:p>
    <w:p w:rsidR="007830BE" w:rsidRDefault="00F61D2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7830BE" w:rsidRDefault="00F61D2A">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o reajuste de salários e vencimentos dos servidores da Câmara Municipal de Salto do Jacuí.</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center"/>
        <w:rPr>
          <w:rFonts w:eastAsia="Calibri" w:cs="Arial"/>
          <w:b/>
        </w:rPr>
      </w:pPr>
      <w:r>
        <w:rPr>
          <w:rFonts w:eastAsia="Calibri" w:cs="Arial"/>
          <w:b/>
        </w:rPr>
        <w:t>Relatório:</w:t>
      </w: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15 de fevereiro de 2019 e tem como objetivo pedido de autorização para concessão de reajuste de salários e vencimentos aos servidores da Câmara Municipal de Salto do Jacuí.</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center"/>
        <w:rPr>
          <w:rFonts w:eastAsia="Calibri" w:cs="Arial"/>
          <w:b/>
        </w:rPr>
      </w:pPr>
      <w:r>
        <w:rPr>
          <w:rFonts w:eastAsia="Calibri" w:cs="Arial"/>
          <w:b/>
        </w:rPr>
        <w:t>Análise:</w:t>
      </w: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701"/>
          <w:tab w:val="left" w:pos="5059"/>
        </w:tabs>
        <w:spacing w:after="0" w:line="240" w:lineRule="auto"/>
        <w:jc w:val="both"/>
        <w:rPr>
          <w:rFonts w:eastAsia="Calibri" w:cs="Arial"/>
        </w:rPr>
      </w:pPr>
      <w:r>
        <w:rPr>
          <w:rFonts w:eastAsia="Calibri" w:cs="Arial"/>
        </w:rPr>
        <w:t>2.</w:t>
      </w:r>
      <w:r>
        <w:rPr>
          <w:rFonts w:eastAsia="Calibri" w:cs="Arial"/>
        </w:rPr>
        <w:tab/>
        <w:t>Quanto ao exercício da iniciativa legislativa, a proposição encontra-secorretamente proposta, em razão de que compete à Mesa Diretora ainiciativa para a concessão de aumento real aos servidores da Câmara Municipal, conforme disposto no inciso III do art. 13 da Lei Orgânica Municipal.</w:t>
      </w:r>
    </w:p>
    <w:p w:rsidR="007830BE" w:rsidRDefault="007830BE">
      <w:pPr>
        <w:tabs>
          <w:tab w:val="left" w:pos="1701"/>
          <w:tab w:val="left" w:pos="5059"/>
        </w:tabs>
        <w:spacing w:after="0" w:line="240" w:lineRule="auto"/>
        <w:jc w:val="both"/>
        <w:rPr>
          <w:rFonts w:eastAsia="Calibri" w:cs="Arial"/>
        </w:rPr>
      </w:pPr>
    </w:p>
    <w:p w:rsidR="007830BE" w:rsidRDefault="00F61D2A">
      <w:pPr>
        <w:tabs>
          <w:tab w:val="left" w:pos="1701"/>
          <w:tab w:val="left" w:pos="5059"/>
        </w:tabs>
        <w:spacing w:after="0" w:line="240" w:lineRule="auto"/>
        <w:ind w:firstLine="1701"/>
        <w:jc w:val="both"/>
        <w:rPr>
          <w:rFonts w:eastAsia="Calibri" w:cs="Arial"/>
        </w:rPr>
      </w:pPr>
      <w:r>
        <w:rPr>
          <w:rFonts w:eastAsia="Calibri" w:cs="Arial"/>
        </w:rPr>
        <w:t>No que tange ao conteúdo do Projeto em análise não se visualiza óbice legal,visto que a medida se encontra dentro da discricionariedade (conveniência eoportunidade) da Administração.Contudo, o aumento real deve ser alcançado sobre ovencimento básico dos servidores.</w:t>
      </w:r>
    </w:p>
    <w:p w:rsidR="007830BE" w:rsidRDefault="007830BE">
      <w:pPr>
        <w:tabs>
          <w:tab w:val="left" w:pos="1701"/>
          <w:tab w:val="left" w:pos="5059"/>
        </w:tabs>
        <w:spacing w:after="0" w:line="240" w:lineRule="auto"/>
        <w:ind w:firstLine="1701"/>
        <w:jc w:val="both"/>
        <w:rPr>
          <w:rFonts w:eastAsia="Calibri" w:cs="Arial"/>
        </w:rPr>
      </w:pPr>
    </w:p>
    <w:p w:rsidR="007830BE" w:rsidRDefault="00F61D2A">
      <w:pPr>
        <w:tabs>
          <w:tab w:val="left" w:pos="1701"/>
          <w:tab w:val="left" w:pos="5059"/>
        </w:tabs>
        <w:spacing w:after="0" w:line="240" w:lineRule="auto"/>
        <w:ind w:firstLine="1701"/>
        <w:jc w:val="both"/>
        <w:rPr>
          <w:rFonts w:eastAsia="Calibri" w:cs="Arial"/>
          <w:b/>
        </w:rPr>
      </w:pPr>
      <w:r>
        <w:rPr>
          <w:rFonts w:ascii="Calibri" w:hAnsi="Calibri" w:cs="Calibri"/>
        </w:rPr>
        <w:t>O reajuste salarial previsto na proposição, caracteriza-se como despesacom pessoal, devendo-se observar as regras constitucionais e infraconstitucionais. Observa-se que existe previsão orçamentária para o reajuste, além do mais, a estimativa do impacto orçamentário-financeiro atende as exigências da Lei de Responsabilidade Fiscal.</w:t>
      </w:r>
    </w:p>
    <w:p w:rsidR="007830BE" w:rsidRDefault="007830BE">
      <w:pPr>
        <w:tabs>
          <w:tab w:val="left" w:pos="1418"/>
          <w:tab w:val="left" w:pos="5059"/>
        </w:tabs>
        <w:spacing w:after="0" w:line="240" w:lineRule="auto"/>
        <w:jc w:val="center"/>
        <w:rPr>
          <w:rFonts w:eastAsia="Calibri" w:cs="Arial"/>
          <w:b/>
        </w:rPr>
      </w:pP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418"/>
          <w:tab w:val="left" w:pos="5059"/>
        </w:tabs>
        <w:spacing w:after="0" w:line="240" w:lineRule="auto"/>
        <w:jc w:val="center"/>
        <w:rPr>
          <w:rFonts w:eastAsia="Calibri" w:cs="Arial"/>
          <w:b/>
        </w:rPr>
      </w:pPr>
      <w:r>
        <w:rPr>
          <w:rFonts w:eastAsia="Calibri" w:cs="Arial"/>
          <w:b/>
        </w:rPr>
        <w:t>Conclusão do Voto:</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 constitucionais expostos, esta Relatoria, depois de debate realizado na Comissão, disponibiliza o presente Voto favorável à tramitação da matéria.</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701"/>
          <w:tab w:val="left" w:pos="5059"/>
        </w:tabs>
        <w:spacing w:after="0" w:line="240" w:lineRule="auto"/>
        <w:jc w:val="both"/>
        <w:rPr>
          <w:rFonts w:eastAsia="Calibri" w:cs="Arial"/>
        </w:rPr>
      </w:pPr>
      <w:r>
        <w:rPr>
          <w:rFonts w:eastAsia="Calibri" w:cs="Arial"/>
        </w:rPr>
        <w:tab/>
        <w:t>Sala das Comissões, em 22 de fevereiro de 2019.</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rsidR="007830BE" w:rsidRDefault="00F61D2A">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7830BE" w:rsidRDefault="007830BE">
      <w:pPr>
        <w:tabs>
          <w:tab w:val="left" w:pos="1418"/>
          <w:tab w:val="left" w:pos="5059"/>
        </w:tabs>
        <w:spacing w:after="0" w:line="240" w:lineRule="auto"/>
        <w:jc w:val="both"/>
        <w:rPr>
          <w:rFonts w:eastAsia="Calibri" w:cs="Arial"/>
        </w:rPr>
      </w:pP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both"/>
        <w:rPr>
          <w:rFonts w:eastAsia="Calibri" w:cs="Arial"/>
          <w:b/>
        </w:rPr>
      </w:pPr>
      <w:r>
        <w:rPr>
          <w:rFonts w:eastAsia="Calibri" w:cs="Arial"/>
          <w:b/>
        </w:rPr>
        <w:t>Pelas conclusões:</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7830BE" w:rsidSect="007830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B8" w:rsidRDefault="00F75EB8">
      <w:pPr>
        <w:spacing w:after="0" w:line="240" w:lineRule="auto"/>
      </w:pPr>
      <w:r>
        <w:separator/>
      </w:r>
    </w:p>
  </w:endnote>
  <w:endnote w:type="continuationSeparator" w:id="0">
    <w:p w:rsidR="00F75EB8" w:rsidRDefault="00F7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B8" w:rsidRDefault="00F75EB8">
      <w:pPr>
        <w:spacing w:after="0" w:line="240" w:lineRule="auto"/>
      </w:pPr>
      <w:r>
        <w:separator/>
      </w:r>
    </w:p>
  </w:footnote>
  <w:footnote w:type="continuationSeparator" w:id="0">
    <w:p w:rsidR="00F75EB8" w:rsidRDefault="00F75E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BE"/>
    <w:rsid w:val="00050F2F"/>
    <w:rsid w:val="007830BE"/>
    <w:rsid w:val="00F11333"/>
    <w:rsid w:val="00F61D2A"/>
    <w:rsid w:val="00F75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41CA2-6E07-4D9B-B89C-48116924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2019-02-21T19:37:00Z</cp:lastPrinted>
  <dcterms:created xsi:type="dcterms:W3CDTF">2020-01-06T19:43:00Z</dcterms:created>
  <dcterms:modified xsi:type="dcterms:W3CDTF">2020-01-06T19:43:00Z</dcterms:modified>
</cp:coreProperties>
</file>