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2A" w:rsidRDefault="00DD652A">
      <w:pPr>
        <w:tabs>
          <w:tab w:val="left" w:pos="1418"/>
          <w:tab w:val="left" w:pos="5059"/>
        </w:tabs>
        <w:spacing w:after="0" w:line="240" w:lineRule="auto"/>
        <w:jc w:val="center"/>
        <w:rPr>
          <w:rFonts w:eastAsia="Calibri" w:cs="Arial"/>
          <w:b/>
        </w:rPr>
      </w:pPr>
      <w:bookmarkStart w:id="0" w:name="_GoBack"/>
      <w:bookmarkEnd w:id="0"/>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89/2019</w:t>
      </w:r>
    </w:p>
    <w:p w:rsidR="00DD652A" w:rsidRDefault="00C5710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7030/2019</w:t>
      </w:r>
      <w:r>
        <w:rPr>
          <w:rFonts w:eastAsia="Calibri" w:cs="Arial"/>
        </w:rPr>
        <w:tab/>
        <w:t xml:space="preserve">                             </w:t>
      </w:r>
      <w:r>
        <w:rPr>
          <w:rFonts w:eastAsia="Calibri" w:cs="Arial"/>
          <w:b/>
        </w:rPr>
        <w:t>Data:</w:t>
      </w:r>
      <w:r>
        <w:rPr>
          <w:rFonts w:eastAsia="Calibri" w:cs="Arial"/>
        </w:rPr>
        <w:t xml:space="preserve"> 28 de novembro de 2019</w:t>
      </w:r>
    </w:p>
    <w:p w:rsidR="00DD652A" w:rsidRDefault="00C5710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2583/2019</w:t>
      </w:r>
      <w:r>
        <w:rPr>
          <w:rFonts w:eastAsia="Calibri" w:cs="Arial"/>
        </w:rPr>
        <w:tab/>
        <w:t xml:space="preserve">                                                                        </w:t>
      </w:r>
      <w:r>
        <w:rPr>
          <w:rFonts w:eastAsia="Calibri" w:cs="Arial"/>
          <w:b/>
        </w:rPr>
        <w:t>Autor:</w:t>
      </w:r>
      <w:r>
        <w:rPr>
          <w:rFonts w:eastAsia="Calibri" w:cs="Arial"/>
        </w:rPr>
        <w:t xml:space="preserve"> Poder Executivo</w:t>
      </w:r>
    </w:p>
    <w:p w:rsidR="00DD652A" w:rsidRDefault="00C5710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DD652A" w:rsidRDefault="00C5710E">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rsidR="00DD652A" w:rsidRDefault="00DD652A">
      <w:pPr>
        <w:tabs>
          <w:tab w:val="left" w:pos="1418"/>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Relatório:</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novembro de 2019 e tem como objetivo </w:t>
      </w:r>
      <w:r>
        <w:rPr>
          <w:rFonts w:eastAsia="Calibri" w:cs="Arial"/>
          <w:bCs/>
        </w:rPr>
        <w:t>dispor sobre autorização para contratação emergencial temporária, por tempo determinado, na forma do artigo 37, IX da Constituição Federal e artigo 76 da Lei Orgânica Municipal.</w:t>
      </w:r>
    </w:p>
    <w:p w:rsidR="00DD652A" w:rsidRDefault="00DD652A">
      <w:pPr>
        <w:tabs>
          <w:tab w:val="left" w:pos="1701"/>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Análise:</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está correta, atendendo o inciso XI do art. 54 da Lei Orgânica Municipal.</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Projeto de Lei justifica-se, pois prevê a contratação emergencial para suprir o quadro pessoal do Hospital Municipal Dr. Aderbal Schneider, visando a não interrupção dos serviços de saúde pública.</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Conclui-se que o Projeto de Lei nº 2583, está em condições de tramitar, visto que adequada a iniciativa legislativa e acompanhado de justificativa.</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418"/>
          <w:tab w:val="left" w:pos="5059"/>
        </w:tabs>
        <w:spacing w:after="0" w:line="240" w:lineRule="auto"/>
        <w:jc w:val="center"/>
        <w:rPr>
          <w:rFonts w:eastAsia="Calibri" w:cs="Arial"/>
          <w:b/>
        </w:rPr>
      </w:pPr>
      <w:r>
        <w:rPr>
          <w:rFonts w:eastAsia="Calibri" w:cs="Arial"/>
          <w:b/>
        </w:rPr>
        <w:t>Conclusão do Voto:</w:t>
      </w: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 com Emenda Supressiva/Modificativa.</w:t>
      </w:r>
    </w:p>
    <w:p w:rsidR="00DD652A" w:rsidRDefault="00DD652A">
      <w:pPr>
        <w:tabs>
          <w:tab w:val="left" w:pos="1701"/>
          <w:tab w:val="left" w:pos="5059"/>
        </w:tabs>
        <w:spacing w:after="0" w:line="240" w:lineRule="auto"/>
        <w:jc w:val="both"/>
        <w:rPr>
          <w:rFonts w:eastAsia="Calibri" w:cs="Arial"/>
        </w:rPr>
      </w:pP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DD652A" w:rsidRDefault="00C5710E">
      <w:pPr>
        <w:tabs>
          <w:tab w:val="left" w:pos="1701"/>
          <w:tab w:val="left" w:pos="5059"/>
        </w:tabs>
        <w:spacing w:after="0" w:line="240" w:lineRule="auto"/>
        <w:jc w:val="both"/>
        <w:rPr>
          <w:rFonts w:eastAsia="Calibri" w:cs="Arial"/>
        </w:rPr>
      </w:pPr>
      <w:r>
        <w:rPr>
          <w:rFonts w:eastAsia="Calibri" w:cs="Arial"/>
        </w:rPr>
        <w:tab/>
      </w:r>
    </w:p>
    <w:p w:rsidR="00DD652A" w:rsidRDefault="00DD652A">
      <w:pPr>
        <w:tabs>
          <w:tab w:val="left" w:pos="1701"/>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DD652A" w:rsidRDefault="00DD652A">
      <w:pPr>
        <w:tabs>
          <w:tab w:val="left" w:pos="1418"/>
          <w:tab w:val="left" w:pos="5059"/>
        </w:tabs>
        <w:spacing w:after="0" w:line="240" w:lineRule="auto"/>
        <w:jc w:val="both"/>
        <w:rPr>
          <w:rFonts w:eastAsia="Calibri" w:cs="Arial"/>
        </w:rPr>
      </w:pPr>
    </w:p>
    <w:p w:rsidR="00DD652A" w:rsidRDefault="00DD652A">
      <w:pPr>
        <w:tabs>
          <w:tab w:val="left" w:pos="1418"/>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both"/>
        <w:rPr>
          <w:rFonts w:eastAsia="Calibri" w:cs="Arial"/>
          <w:b/>
        </w:rPr>
      </w:pPr>
      <w:r>
        <w:rPr>
          <w:rFonts w:eastAsia="Calibri" w:cs="Arial"/>
          <w:b/>
        </w:rPr>
        <w:t>Pelas conclusões:</w:t>
      </w: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DD65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76" w:rsidRDefault="00310876">
      <w:pPr>
        <w:spacing w:after="0" w:line="240" w:lineRule="auto"/>
      </w:pPr>
      <w:r>
        <w:separator/>
      </w:r>
    </w:p>
  </w:endnote>
  <w:endnote w:type="continuationSeparator" w:id="0">
    <w:p w:rsidR="00310876" w:rsidRDefault="0031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76" w:rsidRDefault="00310876">
      <w:pPr>
        <w:spacing w:after="0" w:line="240" w:lineRule="auto"/>
      </w:pPr>
      <w:r>
        <w:separator/>
      </w:r>
    </w:p>
  </w:footnote>
  <w:footnote w:type="continuationSeparator" w:id="0">
    <w:p w:rsidR="00310876" w:rsidRDefault="00310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2A"/>
    <w:rsid w:val="00292E71"/>
    <w:rsid w:val="00310876"/>
    <w:rsid w:val="00C00288"/>
    <w:rsid w:val="00C5710E"/>
    <w:rsid w:val="00DD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96BA-C707-4A50-9D9E-6F0D981C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2019-12-23T00:59:00Z</dcterms:created>
  <dcterms:modified xsi:type="dcterms:W3CDTF">2019-12-23T00:59:00Z</dcterms:modified>
</cp:coreProperties>
</file>