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E9" w:rsidRDefault="006457E9">
      <w:pPr>
        <w:tabs>
          <w:tab w:val="left" w:pos="1418"/>
          <w:tab w:val="left" w:pos="5059"/>
        </w:tabs>
        <w:spacing w:after="0" w:line="240" w:lineRule="auto"/>
        <w:jc w:val="center"/>
        <w:rPr>
          <w:rFonts w:eastAsia="Calibri" w:cs="Arial"/>
          <w:b/>
        </w:rPr>
      </w:pPr>
      <w:bookmarkStart w:id="0" w:name="_GoBack"/>
      <w:bookmarkEnd w:id="0"/>
    </w:p>
    <w:p w:rsidR="006457E9" w:rsidRDefault="006457E9">
      <w:pPr>
        <w:tabs>
          <w:tab w:val="left" w:pos="1418"/>
          <w:tab w:val="left" w:pos="5059"/>
        </w:tabs>
        <w:spacing w:after="0" w:line="240" w:lineRule="auto"/>
        <w:jc w:val="center"/>
        <w:rPr>
          <w:rFonts w:eastAsia="Calibri" w:cs="Arial"/>
          <w:b/>
        </w:rPr>
      </w:pPr>
    </w:p>
    <w:p w:rsidR="006457E9" w:rsidRDefault="006457E9">
      <w:pPr>
        <w:tabs>
          <w:tab w:val="left" w:pos="1418"/>
          <w:tab w:val="left" w:pos="5059"/>
        </w:tabs>
        <w:spacing w:after="0" w:line="240" w:lineRule="auto"/>
        <w:jc w:val="center"/>
        <w:rPr>
          <w:rFonts w:eastAsia="Calibri" w:cs="Arial"/>
          <w:b/>
        </w:rPr>
      </w:pPr>
    </w:p>
    <w:p w:rsidR="006457E9" w:rsidRDefault="00D00764">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457E9" w:rsidRDefault="006457E9">
      <w:pPr>
        <w:tabs>
          <w:tab w:val="left" w:pos="1418"/>
          <w:tab w:val="left" w:pos="5059"/>
        </w:tabs>
        <w:spacing w:after="0" w:line="240" w:lineRule="auto"/>
        <w:jc w:val="center"/>
        <w:rPr>
          <w:rFonts w:eastAsia="Calibri" w:cs="Arial"/>
          <w:b/>
        </w:rPr>
      </w:pPr>
    </w:p>
    <w:p w:rsidR="006457E9" w:rsidRDefault="00D00764">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64/2019</w:t>
      </w:r>
    </w:p>
    <w:p w:rsidR="006457E9" w:rsidRDefault="00D00764">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6908/2019</w:t>
      </w:r>
      <w:r>
        <w:rPr>
          <w:rFonts w:eastAsia="Calibri" w:cs="Arial"/>
        </w:rPr>
        <w:tab/>
        <w:t xml:space="preserve">                             </w:t>
      </w:r>
      <w:r>
        <w:rPr>
          <w:rFonts w:eastAsia="Calibri" w:cs="Arial"/>
          <w:b/>
        </w:rPr>
        <w:t>Data:</w:t>
      </w:r>
      <w:r>
        <w:rPr>
          <w:rFonts w:eastAsia="Calibri" w:cs="Arial"/>
        </w:rPr>
        <w:t xml:space="preserve"> 02 de agosto de 2019</w:t>
      </w:r>
    </w:p>
    <w:p w:rsidR="006457E9" w:rsidRDefault="00D00764">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2559/2019</w:t>
      </w:r>
      <w:r>
        <w:rPr>
          <w:rFonts w:eastAsia="Calibri" w:cs="Arial"/>
        </w:rPr>
        <w:tab/>
        <w:t xml:space="preserve">                                                                        </w:t>
      </w:r>
      <w:r>
        <w:rPr>
          <w:rFonts w:eastAsia="Calibri" w:cs="Arial"/>
          <w:b/>
        </w:rPr>
        <w:t>Autor:</w:t>
      </w:r>
      <w:r>
        <w:rPr>
          <w:rFonts w:eastAsia="Calibri" w:cs="Arial"/>
        </w:rPr>
        <w:t xml:space="preserve"> Poder Executivo</w:t>
      </w:r>
    </w:p>
    <w:p w:rsidR="006457E9" w:rsidRDefault="00D00764">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6457E9" w:rsidRDefault="00D00764">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R$ 4.000,00 (quatro mil reais) e dá outras providên</w:t>
      </w:r>
      <w:r>
        <w:rPr>
          <w:rFonts w:eastAsia="Calibri" w:cs="Arial"/>
          <w:bCs/>
        </w:rPr>
        <w:t>cias.</w:t>
      </w:r>
    </w:p>
    <w:p w:rsidR="006457E9" w:rsidRDefault="006457E9">
      <w:pPr>
        <w:tabs>
          <w:tab w:val="left" w:pos="1418"/>
          <w:tab w:val="left" w:pos="5059"/>
        </w:tabs>
        <w:spacing w:after="0" w:line="240" w:lineRule="auto"/>
        <w:jc w:val="both"/>
        <w:rPr>
          <w:rFonts w:eastAsia="Calibri" w:cs="Arial"/>
          <w:b/>
        </w:rPr>
      </w:pPr>
    </w:p>
    <w:p w:rsidR="006457E9" w:rsidRDefault="00D00764">
      <w:pPr>
        <w:tabs>
          <w:tab w:val="left" w:pos="1418"/>
          <w:tab w:val="left" w:pos="5059"/>
        </w:tabs>
        <w:spacing w:after="0" w:line="240" w:lineRule="auto"/>
        <w:jc w:val="center"/>
        <w:rPr>
          <w:rFonts w:eastAsia="Calibri" w:cs="Arial"/>
          <w:b/>
        </w:rPr>
      </w:pPr>
      <w:r>
        <w:rPr>
          <w:rFonts w:eastAsia="Calibri" w:cs="Arial"/>
          <w:b/>
        </w:rPr>
        <w:t>Relatório:</w:t>
      </w:r>
    </w:p>
    <w:p w:rsidR="006457E9" w:rsidRDefault="006457E9">
      <w:pPr>
        <w:tabs>
          <w:tab w:val="left" w:pos="1418"/>
          <w:tab w:val="left" w:pos="5059"/>
        </w:tabs>
        <w:spacing w:after="0" w:line="240" w:lineRule="auto"/>
        <w:jc w:val="center"/>
        <w:rPr>
          <w:rFonts w:eastAsia="Calibri" w:cs="Arial"/>
          <w:b/>
        </w:rPr>
      </w:pPr>
    </w:p>
    <w:p w:rsidR="006457E9" w:rsidRDefault="00D00764">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02 de agosto de 2019 e tem como objetivo pedido de </w:t>
      </w:r>
      <w:r>
        <w:rPr>
          <w:rFonts w:eastAsia="Calibri" w:cs="Arial"/>
          <w:bCs/>
        </w:rPr>
        <w:t>autorização para abertura de crédito especial no valor de R$ 4.000,00 (quatro mil reais).</w:t>
      </w:r>
    </w:p>
    <w:p w:rsidR="006457E9" w:rsidRDefault="006457E9">
      <w:pPr>
        <w:tabs>
          <w:tab w:val="left" w:pos="1701"/>
          <w:tab w:val="left" w:pos="5059"/>
        </w:tabs>
        <w:spacing w:after="0" w:line="240" w:lineRule="auto"/>
        <w:jc w:val="both"/>
        <w:rPr>
          <w:rFonts w:eastAsia="Calibri" w:cs="Arial"/>
          <w:b/>
        </w:rPr>
      </w:pPr>
    </w:p>
    <w:p w:rsidR="006457E9" w:rsidRDefault="00D00764">
      <w:pPr>
        <w:tabs>
          <w:tab w:val="left" w:pos="1418"/>
          <w:tab w:val="left" w:pos="5059"/>
        </w:tabs>
        <w:spacing w:after="0" w:line="240" w:lineRule="auto"/>
        <w:jc w:val="center"/>
        <w:rPr>
          <w:rFonts w:eastAsia="Calibri" w:cs="Arial"/>
          <w:b/>
        </w:rPr>
      </w:pPr>
      <w:r>
        <w:rPr>
          <w:rFonts w:eastAsia="Calibri" w:cs="Arial"/>
          <w:b/>
        </w:rPr>
        <w:t>Análise:</w:t>
      </w:r>
    </w:p>
    <w:p w:rsidR="006457E9" w:rsidRDefault="006457E9">
      <w:pPr>
        <w:tabs>
          <w:tab w:val="left" w:pos="1418"/>
          <w:tab w:val="left" w:pos="5059"/>
        </w:tabs>
        <w:spacing w:after="0" w:line="240" w:lineRule="auto"/>
        <w:jc w:val="center"/>
        <w:rPr>
          <w:rFonts w:eastAsia="Calibri" w:cs="Arial"/>
          <w:b/>
        </w:rPr>
      </w:pPr>
    </w:p>
    <w:p w:rsidR="006457E9" w:rsidRDefault="00D00764">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w:t>
      </w:r>
      <w:r>
        <w:rPr>
          <w:rFonts w:eastAsia="Calibri" w:cs="Arial"/>
        </w:rPr>
        <w:t>ciativa para deflagrar o processo legislativo está corretamente exercida, pois pertence ao Executivo Municipal a competência privativa para iniciar o processo, nos termos do art. 165, inciso III da Constituição Federal.</w:t>
      </w:r>
    </w:p>
    <w:p w:rsidR="006457E9" w:rsidRDefault="006457E9">
      <w:pPr>
        <w:tabs>
          <w:tab w:val="left" w:pos="1701"/>
          <w:tab w:val="left" w:pos="5059"/>
        </w:tabs>
        <w:spacing w:after="0" w:line="240" w:lineRule="auto"/>
        <w:jc w:val="both"/>
        <w:rPr>
          <w:rFonts w:eastAsia="Calibri" w:cs="Arial"/>
        </w:rPr>
      </w:pPr>
    </w:p>
    <w:p w:rsidR="006457E9" w:rsidRDefault="00D00764">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w:t>
      </w:r>
      <w:r>
        <w:rPr>
          <w:rFonts w:eastAsia="Calibri" w:cs="Arial"/>
        </w:rPr>
        <w:t>de Lei visa operacionalizar o Programa Municipal de premiações aos consumidores, instituído pela Lei n° 2484/2019.</w:t>
      </w:r>
    </w:p>
    <w:p w:rsidR="006457E9" w:rsidRDefault="006457E9">
      <w:pPr>
        <w:tabs>
          <w:tab w:val="left" w:pos="1701"/>
          <w:tab w:val="left" w:pos="5059"/>
        </w:tabs>
        <w:spacing w:after="0" w:line="240" w:lineRule="auto"/>
        <w:ind w:firstLine="1701"/>
        <w:jc w:val="both"/>
        <w:rPr>
          <w:rFonts w:eastAsia="Calibri" w:cs="Arial"/>
        </w:rPr>
      </w:pPr>
    </w:p>
    <w:p w:rsidR="006457E9" w:rsidRDefault="00D00764">
      <w:pPr>
        <w:tabs>
          <w:tab w:val="left" w:pos="1701"/>
          <w:tab w:val="left" w:pos="5059"/>
        </w:tabs>
        <w:spacing w:after="0" w:line="240" w:lineRule="auto"/>
        <w:ind w:firstLine="1701"/>
        <w:jc w:val="both"/>
        <w:rPr>
          <w:rFonts w:eastAsia="Calibri" w:cs="Arial"/>
        </w:rPr>
      </w:pPr>
      <w:r>
        <w:rPr>
          <w:rFonts w:eastAsia="Calibri" w:cs="Arial"/>
        </w:rPr>
        <w:t>Conclui-se que o Projeto de Lei nº 2559, está em condições de tramitar, visto que adequada a iniciativa legislativa e acompanhado de justifi</w:t>
      </w:r>
      <w:r>
        <w:rPr>
          <w:rFonts w:eastAsia="Calibri" w:cs="Arial"/>
        </w:rPr>
        <w:t xml:space="preserve">cativa. </w:t>
      </w:r>
    </w:p>
    <w:p w:rsidR="006457E9" w:rsidRDefault="006457E9">
      <w:pPr>
        <w:tabs>
          <w:tab w:val="left" w:pos="1701"/>
          <w:tab w:val="left" w:pos="5059"/>
        </w:tabs>
        <w:spacing w:after="0" w:line="240" w:lineRule="auto"/>
        <w:ind w:firstLine="1701"/>
        <w:jc w:val="both"/>
        <w:rPr>
          <w:rFonts w:eastAsia="Calibri" w:cs="Arial"/>
        </w:rPr>
      </w:pPr>
    </w:p>
    <w:p w:rsidR="006457E9" w:rsidRDefault="00D00764">
      <w:pPr>
        <w:tabs>
          <w:tab w:val="left" w:pos="1418"/>
          <w:tab w:val="left" w:pos="5059"/>
        </w:tabs>
        <w:spacing w:after="0" w:line="240" w:lineRule="auto"/>
        <w:jc w:val="center"/>
        <w:rPr>
          <w:rFonts w:eastAsia="Calibri" w:cs="Arial"/>
          <w:b/>
        </w:rPr>
      </w:pPr>
      <w:r>
        <w:rPr>
          <w:rFonts w:eastAsia="Calibri" w:cs="Arial"/>
          <w:b/>
        </w:rPr>
        <w:t>Conclusão do Voto:</w:t>
      </w:r>
    </w:p>
    <w:p w:rsidR="006457E9" w:rsidRDefault="006457E9">
      <w:pPr>
        <w:tabs>
          <w:tab w:val="left" w:pos="1418"/>
          <w:tab w:val="left" w:pos="5059"/>
        </w:tabs>
        <w:spacing w:after="0" w:line="240" w:lineRule="auto"/>
        <w:jc w:val="both"/>
        <w:rPr>
          <w:rFonts w:eastAsia="Calibri" w:cs="Arial"/>
        </w:rPr>
      </w:pPr>
    </w:p>
    <w:p w:rsidR="006457E9" w:rsidRDefault="00D00764">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6457E9" w:rsidRDefault="006457E9">
      <w:pPr>
        <w:tabs>
          <w:tab w:val="left" w:pos="1701"/>
          <w:tab w:val="left" w:pos="5059"/>
        </w:tabs>
        <w:spacing w:after="0" w:line="240" w:lineRule="auto"/>
        <w:jc w:val="both"/>
        <w:rPr>
          <w:rFonts w:eastAsia="Calibri" w:cs="Arial"/>
        </w:rPr>
      </w:pPr>
    </w:p>
    <w:p w:rsidR="006457E9" w:rsidRDefault="006457E9">
      <w:pPr>
        <w:tabs>
          <w:tab w:val="left" w:pos="1418"/>
          <w:tab w:val="left" w:pos="5059"/>
        </w:tabs>
        <w:spacing w:after="0" w:line="240" w:lineRule="auto"/>
        <w:jc w:val="both"/>
        <w:rPr>
          <w:rFonts w:eastAsia="Calibri" w:cs="Arial"/>
        </w:rPr>
      </w:pPr>
    </w:p>
    <w:p w:rsidR="006457E9" w:rsidRDefault="00D00764">
      <w:pPr>
        <w:tabs>
          <w:tab w:val="left" w:pos="1701"/>
          <w:tab w:val="left" w:pos="5059"/>
        </w:tabs>
        <w:spacing w:after="0" w:line="240" w:lineRule="auto"/>
        <w:jc w:val="both"/>
        <w:rPr>
          <w:rFonts w:eastAsia="Calibri" w:cs="Arial"/>
        </w:rPr>
      </w:pPr>
      <w:r>
        <w:rPr>
          <w:rFonts w:eastAsia="Calibri" w:cs="Arial"/>
        </w:rPr>
        <w:tab/>
        <w:t>Sala das Comissões, em 08 de agosto de 2019.</w:t>
      </w:r>
    </w:p>
    <w:p w:rsidR="006457E9" w:rsidRDefault="00D00764">
      <w:pPr>
        <w:tabs>
          <w:tab w:val="left" w:pos="1701"/>
          <w:tab w:val="left" w:pos="5059"/>
        </w:tabs>
        <w:spacing w:after="0" w:line="240" w:lineRule="auto"/>
        <w:jc w:val="both"/>
        <w:rPr>
          <w:rFonts w:eastAsia="Calibri" w:cs="Arial"/>
        </w:rPr>
      </w:pPr>
      <w:r>
        <w:rPr>
          <w:rFonts w:eastAsia="Calibri" w:cs="Arial"/>
        </w:rPr>
        <w:tab/>
      </w:r>
    </w:p>
    <w:p w:rsidR="006457E9" w:rsidRDefault="006457E9">
      <w:pPr>
        <w:tabs>
          <w:tab w:val="left" w:pos="1701"/>
          <w:tab w:val="left" w:pos="5059"/>
        </w:tabs>
        <w:spacing w:after="0" w:line="240" w:lineRule="auto"/>
        <w:jc w:val="both"/>
        <w:rPr>
          <w:rFonts w:eastAsia="Calibri" w:cs="Arial"/>
        </w:rPr>
      </w:pPr>
    </w:p>
    <w:p w:rsidR="006457E9" w:rsidRDefault="00D00764">
      <w:pPr>
        <w:tabs>
          <w:tab w:val="left" w:pos="1701"/>
          <w:tab w:val="left" w:pos="5059"/>
        </w:tabs>
        <w:spacing w:after="0" w:line="240" w:lineRule="auto"/>
        <w:jc w:val="both"/>
        <w:rPr>
          <w:rFonts w:eastAsia="Calibri" w:cs="Arial"/>
        </w:rPr>
      </w:pPr>
      <w:r>
        <w:rPr>
          <w:rFonts w:eastAsia="Calibri" w:cs="Arial"/>
        </w:rPr>
        <w:tab/>
        <w:t>Vereadora Jane Eli</w:t>
      </w:r>
      <w:r>
        <w:rPr>
          <w:rFonts w:eastAsia="Calibri" w:cs="Arial"/>
        </w:rPr>
        <w:t>zete Ferreira Martins da Silva</w:t>
      </w:r>
    </w:p>
    <w:p w:rsidR="006457E9" w:rsidRDefault="006457E9">
      <w:pPr>
        <w:tabs>
          <w:tab w:val="left" w:pos="1418"/>
          <w:tab w:val="left" w:pos="5059"/>
        </w:tabs>
        <w:spacing w:after="0" w:line="240" w:lineRule="auto"/>
        <w:jc w:val="both"/>
        <w:rPr>
          <w:rFonts w:eastAsia="Calibri" w:cs="Arial"/>
        </w:rPr>
      </w:pPr>
    </w:p>
    <w:p w:rsidR="006457E9" w:rsidRDefault="006457E9">
      <w:pPr>
        <w:tabs>
          <w:tab w:val="left" w:pos="1418"/>
          <w:tab w:val="left" w:pos="5059"/>
        </w:tabs>
        <w:spacing w:after="0" w:line="240" w:lineRule="auto"/>
        <w:jc w:val="both"/>
        <w:rPr>
          <w:rFonts w:eastAsia="Calibri" w:cs="Arial"/>
          <w:b/>
        </w:rPr>
      </w:pPr>
    </w:p>
    <w:p w:rsidR="006457E9" w:rsidRDefault="006457E9">
      <w:pPr>
        <w:tabs>
          <w:tab w:val="left" w:pos="1418"/>
          <w:tab w:val="left" w:pos="5059"/>
        </w:tabs>
        <w:spacing w:after="0" w:line="240" w:lineRule="auto"/>
        <w:jc w:val="both"/>
        <w:rPr>
          <w:rFonts w:eastAsia="Calibri" w:cs="Arial"/>
          <w:b/>
        </w:rPr>
      </w:pPr>
    </w:p>
    <w:p w:rsidR="006457E9" w:rsidRDefault="00D00764">
      <w:pPr>
        <w:tabs>
          <w:tab w:val="left" w:pos="1418"/>
          <w:tab w:val="left" w:pos="5059"/>
        </w:tabs>
        <w:spacing w:after="0" w:line="240" w:lineRule="auto"/>
        <w:jc w:val="both"/>
        <w:rPr>
          <w:rFonts w:eastAsia="Calibri" w:cs="Arial"/>
          <w:b/>
        </w:rPr>
      </w:pPr>
      <w:r>
        <w:rPr>
          <w:rFonts w:eastAsia="Calibri" w:cs="Arial"/>
          <w:b/>
        </w:rPr>
        <w:t>Pelas conclusões:</w:t>
      </w:r>
    </w:p>
    <w:p w:rsidR="006457E9" w:rsidRDefault="006457E9">
      <w:pPr>
        <w:tabs>
          <w:tab w:val="left" w:pos="1418"/>
          <w:tab w:val="left" w:pos="5059"/>
        </w:tabs>
        <w:spacing w:after="0" w:line="240" w:lineRule="auto"/>
        <w:jc w:val="both"/>
        <w:rPr>
          <w:rFonts w:eastAsia="Calibri" w:cs="Arial"/>
        </w:rPr>
      </w:pPr>
    </w:p>
    <w:p w:rsidR="006457E9" w:rsidRDefault="006457E9">
      <w:pPr>
        <w:tabs>
          <w:tab w:val="left" w:pos="1418"/>
          <w:tab w:val="left" w:pos="5059"/>
        </w:tabs>
        <w:spacing w:after="0" w:line="240" w:lineRule="auto"/>
        <w:jc w:val="both"/>
        <w:rPr>
          <w:rFonts w:eastAsia="Calibri" w:cs="Arial"/>
        </w:rPr>
      </w:pPr>
    </w:p>
    <w:p w:rsidR="006457E9" w:rsidRDefault="00D00764">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6457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64" w:rsidRDefault="00D00764">
      <w:pPr>
        <w:spacing w:after="0" w:line="240" w:lineRule="auto"/>
      </w:pPr>
      <w:r>
        <w:separator/>
      </w:r>
    </w:p>
  </w:endnote>
  <w:endnote w:type="continuationSeparator" w:id="0">
    <w:p w:rsidR="00D00764" w:rsidRDefault="00D0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64" w:rsidRDefault="00D00764">
      <w:pPr>
        <w:spacing w:after="0" w:line="240" w:lineRule="auto"/>
      </w:pPr>
      <w:r>
        <w:separator/>
      </w:r>
    </w:p>
  </w:footnote>
  <w:footnote w:type="continuationSeparator" w:id="0">
    <w:p w:rsidR="00D00764" w:rsidRDefault="00D00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9"/>
    <w:rsid w:val="006457E9"/>
    <w:rsid w:val="00D00764"/>
    <w:rsid w:val="00D14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A0BF3-858A-45C2-BBDF-A782E6A4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2019-12-29T20:02:00Z</dcterms:created>
  <dcterms:modified xsi:type="dcterms:W3CDTF">2019-12-29T20:02:00Z</dcterms:modified>
</cp:coreProperties>
</file>