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B2" w:rsidRDefault="00C772B2">
      <w:pPr>
        <w:tabs>
          <w:tab w:val="left" w:pos="1418"/>
          <w:tab w:val="left" w:pos="5059"/>
        </w:tabs>
        <w:spacing w:after="0" w:line="240" w:lineRule="auto"/>
        <w:jc w:val="center"/>
        <w:rPr>
          <w:rFonts w:eastAsia="Calibri" w:cs="Arial"/>
          <w:b/>
        </w:rPr>
      </w:pPr>
      <w:bookmarkStart w:id="0" w:name="_GoBack"/>
      <w:bookmarkEnd w:id="0"/>
    </w:p>
    <w:p w:rsidR="00C772B2" w:rsidRDefault="00C772B2">
      <w:pPr>
        <w:tabs>
          <w:tab w:val="left" w:pos="1418"/>
          <w:tab w:val="left" w:pos="5059"/>
        </w:tabs>
        <w:spacing w:after="0" w:line="240" w:lineRule="auto"/>
        <w:jc w:val="center"/>
        <w:rPr>
          <w:rFonts w:eastAsia="Calibri" w:cs="Arial"/>
          <w:b/>
        </w:rPr>
      </w:pPr>
    </w:p>
    <w:p w:rsidR="00C772B2" w:rsidRDefault="00F602B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772B2" w:rsidRDefault="00C772B2">
      <w:pPr>
        <w:tabs>
          <w:tab w:val="left" w:pos="1418"/>
          <w:tab w:val="left" w:pos="5059"/>
        </w:tabs>
        <w:spacing w:after="0" w:line="240" w:lineRule="auto"/>
        <w:jc w:val="center"/>
        <w:rPr>
          <w:rFonts w:eastAsia="Calibri" w:cs="Arial"/>
          <w:b/>
        </w:rPr>
      </w:pPr>
    </w:p>
    <w:p w:rsidR="00C772B2" w:rsidRDefault="00F602B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49/2019</w:t>
      </w:r>
    </w:p>
    <w:p w:rsidR="00C772B2" w:rsidRDefault="00F602B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6844/2019</w:t>
      </w:r>
      <w:r>
        <w:rPr>
          <w:rFonts w:eastAsia="Calibri" w:cs="Arial"/>
        </w:rPr>
        <w:tab/>
        <w:t xml:space="preserve">                             </w:t>
      </w:r>
      <w:r>
        <w:rPr>
          <w:rFonts w:eastAsia="Calibri" w:cs="Arial"/>
          <w:b/>
        </w:rPr>
        <w:t>Data:</w:t>
      </w:r>
      <w:r>
        <w:rPr>
          <w:rFonts w:eastAsia="Calibri" w:cs="Arial"/>
        </w:rPr>
        <w:t xml:space="preserve"> 14 de junho de 2019</w:t>
      </w:r>
    </w:p>
    <w:p w:rsidR="00C772B2" w:rsidRDefault="00F602B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2539/2019</w:t>
      </w:r>
      <w:r>
        <w:rPr>
          <w:rFonts w:eastAsia="Calibri" w:cs="Arial"/>
        </w:rPr>
        <w:tab/>
        <w:t xml:space="preserve">                                                                        </w:t>
      </w:r>
      <w:r>
        <w:rPr>
          <w:rFonts w:eastAsia="Calibri" w:cs="Arial"/>
          <w:b/>
        </w:rPr>
        <w:t>Autor:</w:t>
      </w:r>
      <w:r>
        <w:rPr>
          <w:rFonts w:eastAsia="Calibri" w:cs="Arial"/>
        </w:rPr>
        <w:t xml:space="preserve"> Poder Executivo</w:t>
      </w:r>
    </w:p>
    <w:p w:rsidR="00C772B2" w:rsidRDefault="00F602B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C772B2" w:rsidRDefault="00F602B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R$ 10.000,00 (dez mil reais) e dá outr</w:t>
      </w:r>
      <w:r>
        <w:rPr>
          <w:rFonts w:eastAsia="Calibri" w:cs="Arial"/>
          <w:bCs/>
        </w:rPr>
        <w:t>as providências.</w:t>
      </w:r>
    </w:p>
    <w:p w:rsidR="00C772B2" w:rsidRDefault="00C772B2">
      <w:pPr>
        <w:tabs>
          <w:tab w:val="left" w:pos="1418"/>
          <w:tab w:val="left" w:pos="5059"/>
        </w:tabs>
        <w:spacing w:after="0" w:line="240" w:lineRule="auto"/>
        <w:jc w:val="both"/>
        <w:rPr>
          <w:rFonts w:eastAsia="Calibri" w:cs="Arial"/>
          <w:b/>
        </w:rPr>
      </w:pPr>
    </w:p>
    <w:p w:rsidR="00C772B2" w:rsidRDefault="00F602B2">
      <w:pPr>
        <w:tabs>
          <w:tab w:val="left" w:pos="1418"/>
          <w:tab w:val="left" w:pos="5059"/>
        </w:tabs>
        <w:spacing w:after="0" w:line="240" w:lineRule="auto"/>
        <w:jc w:val="center"/>
        <w:rPr>
          <w:rFonts w:eastAsia="Calibri" w:cs="Arial"/>
          <w:b/>
        </w:rPr>
      </w:pPr>
      <w:r>
        <w:rPr>
          <w:rFonts w:eastAsia="Calibri" w:cs="Arial"/>
          <w:b/>
        </w:rPr>
        <w:t>Relatório:</w:t>
      </w:r>
    </w:p>
    <w:p w:rsidR="00C772B2" w:rsidRDefault="00C772B2">
      <w:pPr>
        <w:tabs>
          <w:tab w:val="left" w:pos="1418"/>
          <w:tab w:val="left" w:pos="5059"/>
        </w:tabs>
        <w:spacing w:after="0" w:line="240" w:lineRule="auto"/>
        <w:jc w:val="center"/>
        <w:rPr>
          <w:rFonts w:eastAsia="Calibri" w:cs="Arial"/>
          <w:b/>
        </w:rPr>
      </w:pPr>
    </w:p>
    <w:p w:rsidR="00C772B2" w:rsidRDefault="00F602B2">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14 de junho de 2019 e tem como objetivo pedido de </w:t>
      </w:r>
      <w:r>
        <w:rPr>
          <w:rFonts w:eastAsia="Calibri" w:cs="Arial"/>
          <w:bCs/>
        </w:rPr>
        <w:t>realização para abertura de crédito adicional suplementar no valor de R$ 10.000,00 (dez mil reais).</w:t>
      </w:r>
    </w:p>
    <w:p w:rsidR="00C772B2" w:rsidRDefault="00C772B2">
      <w:pPr>
        <w:tabs>
          <w:tab w:val="left" w:pos="1701"/>
          <w:tab w:val="left" w:pos="5059"/>
        </w:tabs>
        <w:spacing w:after="0" w:line="240" w:lineRule="auto"/>
        <w:jc w:val="both"/>
        <w:rPr>
          <w:rFonts w:eastAsia="Calibri" w:cs="Arial"/>
          <w:b/>
        </w:rPr>
      </w:pPr>
    </w:p>
    <w:p w:rsidR="00C772B2" w:rsidRDefault="00F602B2">
      <w:pPr>
        <w:tabs>
          <w:tab w:val="left" w:pos="1418"/>
          <w:tab w:val="left" w:pos="5059"/>
        </w:tabs>
        <w:spacing w:after="0" w:line="240" w:lineRule="auto"/>
        <w:jc w:val="center"/>
        <w:rPr>
          <w:rFonts w:eastAsia="Calibri" w:cs="Arial"/>
          <w:b/>
        </w:rPr>
      </w:pPr>
      <w:r>
        <w:rPr>
          <w:rFonts w:eastAsia="Calibri" w:cs="Arial"/>
          <w:b/>
        </w:rPr>
        <w:t>Análise:</w:t>
      </w:r>
    </w:p>
    <w:p w:rsidR="00C772B2" w:rsidRDefault="00C772B2">
      <w:pPr>
        <w:tabs>
          <w:tab w:val="left" w:pos="1418"/>
          <w:tab w:val="left" w:pos="5059"/>
        </w:tabs>
        <w:spacing w:after="0" w:line="240" w:lineRule="auto"/>
        <w:jc w:val="center"/>
        <w:rPr>
          <w:rFonts w:eastAsia="Calibri" w:cs="Arial"/>
          <w:b/>
        </w:rPr>
      </w:pPr>
    </w:p>
    <w:p w:rsidR="00C772B2" w:rsidRDefault="00F602B2">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C772B2" w:rsidRDefault="00C772B2">
      <w:pPr>
        <w:tabs>
          <w:tab w:val="left" w:pos="1701"/>
          <w:tab w:val="left" w:pos="5059"/>
        </w:tabs>
        <w:spacing w:after="0" w:line="240" w:lineRule="auto"/>
        <w:jc w:val="both"/>
        <w:rPr>
          <w:rFonts w:eastAsia="Calibri" w:cs="Arial"/>
        </w:rPr>
      </w:pPr>
    </w:p>
    <w:p w:rsidR="00C772B2" w:rsidRDefault="00F602B2">
      <w:pPr>
        <w:tabs>
          <w:tab w:val="left" w:pos="1701"/>
          <w:tab w:val="left" w:pos="5059"/>
        </w:tabs>
        <w:spacing w:after="0" w:line="240" w:lineRule="auto"/>
        <w:ind w:firstLine="1701"/>
        <w:jc w:val="both"/>
        <w:rPr>
          <w:rFonts w:eastAsia="Calibri" w:cs="Arial"/>
        </w:rPr>
      </w:pPr>
      <w:r>
        <w:rPr>
          <w:rFonts w:eastAsia="Calibri" w:cs="Arial"/>
        </w:rPr>
        <w:t xml:space="preserve">Conforme </w:t>
      </w:r>
      <w:r>
        <w:rPr>
          <w:rFonts w:eastAsia="Calibri" w:cs="Arial"/>
        </w:rPr>
        <w:t>justificativa, a Secretaria Municipal do Trabalho e Ação Social está planejando a aquisição de um veículo, onde serão utilizados recursos vinculados (Bolsa Família, Programa Criança Feliz e Alienação de bens) já aprovados pelo Conselho Municipal de Assistê</w:t>
      </w:r>
      <w:r>
        <w:rPr>
          <w:rFonts w:eastAsia="Calibri" w:cs="Arial"/>
        </w:rPr>
        <w:t>ncia Social.</w:t>
      </w:r>
    </w:p>
    <w:p w:rsidR="00C772B2" w:rsidRDefault="00C772B2">
      <w:pPr>
        <w:tabs>
          <w:tab w:val="left" w:pos="1701"/>
          <w:tab w:val="left" w:pos="5059"/>
        </w:tabs>
        <w:spacing w:after="0" w:line="240" w:lineRule="auto"/>
        <w:ind w:firstLine="1701"/>
        <w:jc w:val="both"/>
        <w:rPr>
          <w:rFonts w:eastAsia="Calibri" w:cs="Arial"/>
        </w:rPr>
      </w:pPr>
    </w:p>
    <w:p w:rsidR="00C772B2" w:rsidRDefault="00F602B2">
      <w:pPr>
        <w:tabs>
          <w:tab w:val="left" w:pos="1701"/>
          <w:tab w:val="left" w:pos="5059"/>
        </w:tabs>
        <w:spacing w:after="0" w:line="240" w:lineRule="auto"/>
        <w:ind w:firstLine="1701"/>
        <w:jc w:val="both"/>
        <w:rPr>
          <w:rFonts w:eastAsia="Calibri" w:cs="Arial"/>
        </w:rPr>
      </w:pPr>
      <w:r>
        <w:rPr>
          <w:rFonts w:eastAsia="Calibri" w:cs="Arial"/>
        </w:rPr>
        <w:t>Conclui-se que o Projeto de Lei nº 2539, está em condições de tramitar, visto que adequada a iniciativa legislativa e acompanhado de justificativa. Ressalta-se que o Poder Executivo encaminhou Mensagem Retificativa promovendo adequações no te</w:t>
      </w:r>
      <w:r>
        <w:rPr>
          <w:rFonts w:eastAsia="Calibri" w:cs="Arial"/>
        </w:rPr>
        <w:t>xto do projeto.</w:t>
      </w:r>
    </w:p>
    <w:p w:rsidR="00C772B2" w:rsidRDefault="00C772B2">
      <w:pPr>
        <w:tabs>
          <w:tab w:val="left" w:pos="1701"/>
          <w:tab w:val="left" w:pos="5059"/>
        </w:tabs>
        <w:spacing w:after="0" w:line="240" w:lineRule="auto"/>
        <w:ind w:firstLine="1701"/>
        <w:jc w:val="both"/>
        <w:rPr>
          <w:rFonts w:eastAsia="Calibri" w:cs="Arial"/>
        </w:rPr>
      </w:pPr>
    </w:p>
    <w:p w:rsidR="00C772B2" w:rsidRDefault="00F602B2">
      <w:pPr>
        <w:tabs>
          <w:tab w:val="left" w:pos="1418"/>
          <w:tab w:val="left" w:pos="5059"/>
        </w:tabs>
        <w:spacing w:after="0" w:line="240" w:lineRule="auto"/>
        <w:jc w:val="center"/>
        <w:rPr>
          <w:rFonts w:eastAsia="Calibri" w:cs="Arial"/>
          <w:b/>
        </w:rPr>
      </w:pPr>
      <w:r>
        <w:rPr>
          <w:rFonts w:eastAsia="Calibri" w:cs="Arial"/>
          <w:b/>
        </w:rPr>
        <w:t>Conclusão do Voto:</w:t>
      </w:r>
    </w:p>
    <w:p w:rsidR="00C772B2" w:rsidRDefault="00C772B2">
      <w:pPr>
        <w:tabs>
          <w:tab w:val="left" w:pos="1418"/>
          <w:tab w:val="left" w:pos="5059"/>
        </w:tabs>
        <w:spacing w:after="0" w:line="240" w:lineRule="auto"/>
        <w:jc w:val="both"/>
        <w:rPr>
          <w:rFonts w:eastAsia="Calibri" w:cs="Arial"/>
        </w:rPr>
      </w:pPr>
    </w:p>
    <w:p w:rsidR="00C772B2" w:rsidRDefault="00F602B2">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C772B2" w:rsidRDefault="00C772B2">
      <w:pPr>
        <w:tabs>
          <w:tab w:val="left" w:pos="1701"/>
          <w:tab w:val="left" w:pos="5059"/>
        </w:tabs>
        <w:spacing w:after="0" w:line="240" w:lineRule="auto"/>
        <w:jc w:val="both"/>
        <w:rPr>
          <w:rFonts w:eastAsia="Calibri" w:cs="Arial"/>
        </w:rPr>
      </w:pPr>
    </w:p>
    <w:p w:rsidR="00C772B2" w:rsidRDefault="00C772B2">
      <w:pPr>
        <w:tabs>
          <w:tab w:val="left" w:pos="1418"/>
          <w:tab w:val="left" w:pos="5059"/>
        </w:tabs>
        <w:spacing w:after="0" w:line="240" w:lineRule="auto"/>
        <w:jc w:val="both"/>
        <w:rPr>
          <w:rFonts w:eastAsia="Calibri" w:cs="Arial"/>
        </w:rPr>
      </w:pPr>
    </w:p>
    <w:p w:rsidR="00C772B2" w:rsidRDefault="00F602B2">
      <w:pPr>
        <w:tabs>
          <w:tab w:val="left" w:pos="1701"/>
          <w:tab w:val="left" w:pos="5059"/>
        </w:tabs>
        <w:spacing w:after="0" w:line="240" w:lineRule="auto"/>
        <w:jc w:val="both"/>
        <w:rPr>
          <w:rFonts w:eastAsia="Calibri" w:cs="Arial"/>
        </w:rPr>
      </w:pPr>
      <w:r>
        <w:rPr>
          <w:rFonts w:eastAsia="Calibri" w:cs="Arial"/>
        </w:rPr>
        <w:tab/>
        <w:t>Sala das Comissões, em 11 de julho de 2019.</w:t>
      </w:r>
    </w:p>
    <w:p w:rsidR="00C772B2" w:rsidRDefault="00F602B2">
      <w:pPr>
        <w:tabs>
          <w:tab w:val="left" w:pos="1701"/>
          <w:tab w:val="left" w:pos="5059"/>
        </w:tabs>
        <w:spacing w:after="0" w:line="240" w:lineRule="auto"/>
        <w:jc w:val="both"/>
        <w:rPr>
          <w:rFonts w:eastAsia="Calibri" w:cs="Arial"/>
        </w:rPr>
      </w:pPr>
      <w:r>
        <w:rPr>
          <w:rFonts w:eastAsia="Calibri" w:cs="Arial"/>
        </w:rPr>
        <w:tab/>
      </w:r>
    </w:p>
    <w:p w:rsidR="00C772B2" w:rsidRDefault="00C772B2">
      <w:pPr>
        <w:tabs>
          <w:tab w:val="left" w:pos="1701"/>
          <w:tab w:val="left" w:pos="5059"/>
        </w:tabs>
        <w:spacing w:after="0" w:line="240" w:lineRule="auto"/>
        <w:jc w:val="both"/>
        <w:rPr>
          <w:rFonts w:eastAsia="Calibri" w:cs="Arial"/>
        </w:rPr>
      </w:pPr>
    </w:p>
    <w:p w:rsidR="00C772B2" w:rsidRDefault="00F602B2">
      <w:pPr>
        <w:tabs>
          <w:tab w:val="left" w:pos="1701"/>
          <w:tab w:val="left" w:pos="5059"/>
        </w:tabs>
        <w:spacing w:after="0" w:line="240" w:lineRule="auto"/>
        <w:jc w:val="both"/>
        <w:rPr>
          <w:rFonts w:eastAsia="Calibri" w:cs="Arial"/>
        </w:rPr>
      </w:pPr>
      <w:r>
        <w:rPr>
          <w:rFonts w:eastAsia="Calibri" w:cs="Arial"/>
        </w:rPr>
        <w:tab/>
        <w:t>Vereadora Ja</w:t>
      </w:r>
      <w:r>
        <w:rPr>
          <w:rFonts w:eastAsia="Calibri" w:cs="Arial"/>
        </w:rPr>
        <w:t>ne Elizete Ferreira Martins da Silva</w:t>
      </w:r>
    </w:p>
    <w:p w:rsidR="00C772B2" w:rsidRDefault="00C772B2">
      <w:pPr>
        <w:tabs>
          <w:tab w:val="left" w:pos="1418"/>
          <w:tab w:val="left" w:pos="5059"/>
        </w:tabs>
        <w:spacing w:after="0" w:line="240" w:lineRule="auto"/>
        <w:jc w:val="both"/>
        <w:rPr>
          <w:rFonts w:eastAsia="Calibri" w:cs="Arial"/>
        </w:rPr>
      </w:pPr>
    </w:p>
    <w:p w:rsidR="00C772B2" w:rsidRDefault="00C772B2">
      <w:pPr>
        <w:tabs>
          <w:tab w:val="left" w:pos="1418"/>
          <w:tab w:val="left" w:pos="5059"/>
        </w:tabs>
        <w:spacing w:after="0" w:line="240" w:lineRule="auto"/>
        <w:jc w:val="both"/>
        <w:rPr>
          <w:rFonts w:eastAsia="Calibri" w:cs="Arial"/>
          <w:b/>
        </w:rPr>
      </w:pPr>
    </w:p>
    <w:p w:rsidR="00C772B2" w:rsidRDefault="00C772B2">
      <w:pPr>
        <w:tabs>
          <w:tab w:val="left" w:pos="1418"/>
          <w:tab w:val="left" w:pos="5059"/>
        </w:tabs>
        <w:spacing w:after="0" w:line="240" w:lineRule="auto"/>
        <w:jc w:val="both"/>
        <w:rPr>
          <w:rFonts w:eastAsia="Calibri" w:cs="Arial"/>
          <w:b/>
        </w:rPr>
      </w:pPr>
    </w:p>
    <w:p w:rsidR="00C772B2" w:rsidRDefault="00F602B2">
      <w:pPr>
        <w:tabs>
          <w:tab w:val="left" w:pos="1418"/>
          <w:tab w:val="left" w:pos="5059"/>
        </w:tabs>
        <w:spacing w:after="0" w:line="240" w:lineRule="auto"/>
        <w:jc w:val="both"/>
        <w:rPr>
          <w:rFonts w:eastAsia="Calibri" w:cs="Arial"/>
          <w:b/>
        </w:rPr>
      </w:pPr>
      <w:r>
        <w:rPr>
          <w:rFonts w:eastAsia="Calibri" w:cs="Arial"/>
          <w:b/>
        </w:rPr>
        <w:t>Pelas conclusões:</w:t>
      </w:r>
    </w:p>
    <w:p w:rsidR="00C772B2" w:rsidRDefault="00C772B2">
      <w:pPr>
        <w:tabs>
          <w:tab w:val="left" w:pos="1418"/>
          <w:tab w:val="left" w:pos="5059"/>
        </w:tabs>
        <w:spacing w:after="0" w:line="240" w:lineRule="auto"/>
        <w:jc w:val="both"/>
        <w:rPr>
          <w:rFonts w:eastAsia="Calibri" w:cs="Arial"/>
        </w:rPr>
      </w:pPr>
    </w:p>
    <w:p w:rsidR="00C772B2" w:rsidRDefault="00C772B2">
      <w:pPr>
        <w:tabs>
          <w:tab w:val="left" w:pos="1418"/>
          <w:tab w:val="left" w:pos="5059"/>
        </w:tabs>
        <w:spacing w:after="0" w:line="240" w:lineRule="auto"/>
        <w:jc w:val="both"/>
        <w:rPr>
          <w:rFonts w:eastAsia="Calibri" w:cs="Arial"/>
        </w:rPr>
      </w:pPr>
    </w:p>
    <w:p w:rsidR="00C772B2" w:rsidRDefault="00F602B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772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B2" w:rsidRDefault="00F602B2">
      <w:pPr>
        <w:spacing w:after="0" w:line="240" w:lineRule="auto"/>
      </w:pPr>
      <w:r>
        <w:separator/>
      </w:r>
    </w:p>
  </w:endnote>
  <w:endnote w:type="continuationSeparator" w:id="0">
    <w:p w:rsidR="00F602B2" w:rsidRDefault="00F6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B2" w:rsidRDefault="00F602B2">
      <w:pPr>
        <w:spacing w:after="0" w:line="240" w:lineRule="auto"/>
      </w:pPr>
      <w:r>
        <w:separator/>
      </w:r>
    </w:p>
  </w:footnote>
  <w:footnote w:type="continuationSeparator" w:id="0">
    <w:p w:rsidR="00F602B2" w:rsidRDefault="00F6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B2"/>
    <w:rsid w:val="00382884"/>
    <w:rsid w:val="00C772B2"/>
    <w:rsid w:val="00F60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7D327-A0AD-4E15-A7D5-A7C2033D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2019-12-29T23:41:00Z</dcterms:created>
  <dcterms:modified xsi:type="dcterms:W3CDTF">2019-12-29T23:41:00Z</dcterms:modified>
</cp:coreProperties>
</file>