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C8" w:rsidRDefault="00C43CC8">
      <w:pPr>
        <w:tabs>
          <w:tab w:val="left" w:pos="1418"/>
          <w:tab w:val="left" w:pos="5059"/>
        </w:tabs>
        <w:spacing w:after="0" w:line="240" w:lineRule="auto"/>
        <w:jc w:val="center"/>
        <w:rPr>
          <w:rFonts w:eastAsia="Calibri" w:cs="Arial"/>
          <w:b/>
        </w:rPr>
      </w:pPr>
      <w:bookmarkStart w:id="0" w:name="_GoBack"/>
      <w:bookmarkEnd w:id="0"/>
    </w:p>
    <w:p w:rsidR="00C43CC8" w:rsidRDefault="00C43CC8">
      <w:pPr>
        <w:tabs>
          <w:tab w:val="left" w:pos="1418"/>
          <w:tab w:val="left" w:pos="5059"/>
        </w:tabs>
        <w:spacing w:after="0" w:line="240" w:lineRule="auto"/>
        <w:jc w:val="center"/>
        <w:rPr>
          <w:rFonts w:eastAsia="Calibri" w:cs="Arial"/>
          <w:b/>
        </w:rPr>
      </w:pPr>
    </w:p>
    <w:p w:rsidR="00C43CC8" w:rsidRDefault="006D3DF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43CC8" w:rsidRDefault="00C43CC8">
      <w:pPr>
        <w:tabs>
          <w:tab w:val="left" w:pos="1418"/>
          <w:tab w:val="left" w:pos="5059"/>
        </w:tabs>
        <w:spacing w:after="0" w:line="240" w:lineRule="auto"/>
        <w:jc w:val="center"/>
        <w:rPr>
          <w:rFonts w:eastAsia="Calibri" w:cs="Arial"/>
          <w:b/>
        </w:rPr>
      </w:pPr>
    </w:p>
    <w:p w:rsidR="00C43CC8" w:rsidRDefault="006D3DF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38/2019</w:t>
      </w:r>
    </w:p>
    <w:p w:rsidR="00C43CC8" w:rsidRDefault="006D3DF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6807/2019</w:t>
      </w:r>
      <w:r>
        <w:rPr>
          <w:rFonts w:eastAsia="Calibri" w:cs="Arial"/>
        </w:rPr>
        <w:tab/>
        <w:t xml:space="preserve">                             </w:t>
      </w:r>
      <w:r>
        <w:rPr>
          <w:rFonts w:eastAsia="Calibri" w:cs="Arial"/>
          <w:b/>
        </w:rPr>
        <w:t>Data:</w:t>
      </w:r>
      <w:r>
        <w:rPr>
          <w:rFonts w:eastAsia="Calibri" w:cs="Arial"/>
        </w:rPr>
        <w:t xml:space="preserve"> 22 de maio de 2019</w:t>
      </w:r>
    </w:p>
    <w:p w:rsidR="00C43CC8" w:rsidRDefault="006D3DF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2528/2019</w:t>
      </w:r>
      <w:r>
        <w:rPr>
          <w:rFonts w:eastAsia="Calibri" w:cs="Arial"/>
        </w:rPr>
        <w:tab/>
        <w:t xml:space="preserve">                                                                        </w:t>
      </w:r>
      <w:r>
        <w:rPr>
          <w:rFonts w:eastAsia="Calibri" w:cs="Arial"/>
          <w:b/>
        </w:rPr>
        <w:t>Autor:</w:t>
      </w:r>
      <w:r>
        <w:rPr>
          <w:rFonts w:eastAsia="Calibri" w:cs="Arial"/>
        </w:rPr>
        <w:t xml:space="preserve"> Poder Executivo</w:t>
      </w:r>
    </w:p>
    <w:p w:rsidR="00C43CC8" w:rsidRDefault="006D3DF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C43CC8" w:rsidRDefault="006D3DF5">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R$ 14.656,92 (quatorze mil seiscentos e cinquenta e</w:t>
      </w:r>
      <w:r>
        <w:rPr>
          <w:rFonts w:eastAsia="Calibri" w:cs="Arial"/>
        </w:rPr>
        <w:t xml:space="preserve"> seis reais e noventa e dois centavos) e dá outras providências.</w:t>
      </w:r>
    </w:p>
    <w:p w:rsidR="00C43CC8" w:rsidRDefault="00C43CC8">
      <w:pPr>
        <w:tabs>
          <w:tab w:val="left" w:pos="1418"/>
          <w:tab w:val="left" w:pos="5059"/>
        </w:tabs>
        <w:spacing w:after="0" w:line="240" w:lineRule="auto"/>
        <w:jc w:val="both"/>
        <w:rPr>
          <w:rFonts w:eastAsia="Calibri" w:cs="Arial"/>
          <w:b/>
        </w:rPr>
      </w:pPr>
    </w:p>
    <w:p w:rsidR="00C43CC8" w:rsidRDefault="006D3DF5">
      <w:pPr>
        <w:tabs>
          <w:tab w:val="left" w:pos="1418"/>
          <w:tab w:val="left" w:pos="5059"/>
        </w:tabs>
        <w:spacing w:after="0" w:line="240" w:lineRule="auto"/>
        <w:jc w:val="center"/>
        <w:rPr>
          <w:rFonts w:eastAsia="Calibri" w:cs="Arial"/>
          <w:b/>
        </w:rPr>
      </w:pPr>
      <w:r>
        <w:rPr>
          <w:rFonts w:eastAsia="Calibri" w:cs="Arial"/>
          <w:b/>
        </w:rPr>
        <w:t>Relatório:</w:t>
      </w:r>
    </w:p>
    <w:p w:rsidR="00C43CC8" w:rsidRDefault="00C43CC8">
      <w:pPr>
        <w:tabs>
          <w:tab w:val="left" w:pos="1418"/>
          <w:tab w:val="left" w:pos="5059"/>
        </w:tabs>
        <w:spacing w:after="0" w:line="240" w:lineRule="auto"/>
        <w:jc w:val="center"/>
        <w:rPr>
          <w:rFonts w:eastAsia="Calibri" w:cs="Arial"/>
          <w:b/>
        </w:rPr>
      </w:pPr>
    </w:p>
    <w:p w:rsidR="00C43CC8" w:rsidRDefault="006D3DF5">
      <w:pPr>
        <w:tabs>
          <w:tab w:val="left" w:pos="1701"/>
          <w:tab w:val="left" w:pos="5059"/>
        </w:tabs>
        <w:spacing w:after="0" w:line="240" w:lineRule="auto"/>
        <w:jc w:val="both"/>
        <w:rPr>
          <w:rFonts w:eastAsia="Calibri" w:cs="Arial"/>
          <w:b/>
        </w:rPr>
      </w:pPr>
      <w:r>
        <w:rPr>
          <w:rFonts w:eastAsia="Calibri" w:cs="Arial"/>
        </w:rPr>
        <w:t>1.</w:t>
      </w:r>
      <w:r>
        <w:rPr>
          <w:rFonts w:eastAsia="Calibri" w:cs="Arial"/>
        </w:rPr>
        <w:tab/>
        <w:t>O Projeto de Lei em análise foi apresentado nesta Casa Legislativa no dia 22 de maio de 2019 e tem como objetivo pedido de autorização para abertura de crédito especial no val</w:t>
      </w:r>
      <w:r>
        <w:rPr>
          <w:rFonts w:eastAsia="Calibri" w:cs="Arial"/>
        </w:rPr>
        <w:t>or de R$ 14.656,92 (quatorze mil seiscentos e cinquenta e seis reais e noventa e dois centavos).</w:t>
      </w:r>
    </w:p>
    <w:p w:rsidR="00C43CC8" w:rsidRDefault="00C43CC8">
      <w:pPr>
        <w:tabs>
          <w:tab w:val="left" w:pos="1418"/>
          <w:tab w:val="left" w:pos="5059"/>
        </w:tabs>
        <w:spacing w:after="0" w:line="240" w:lineRule="auto"/>
        <w:jc w:val="center"/>
        <w:rPr>
          <w:rFonts w:eastAsia="Calibri" w:cs="Arial"/>
          <w:b/>
        </w:rPr>
      </w:pPr>
    </w:p>
    <w:p w:rsidR="00C43CC8" w:rsidRDefault="006D3DF5">
      <w:pPr>
        <w:tabs>
          <w:tab w:val="left" w:pos="1418"/>
          <w:tab w:val="left" w:pos="5059"/>
        </w:tabs>
        <w:spacing w:after="0" w:line="240" w:lineRule="auto"/>
        <w:jc w:val="center"/>
        <w:rPr>
          <w:rFonts w:eastAsia="Calibri" w:cs="Arial"/>
          <w:b/>
        </w:rPr>
      </w:pPr>
      <w:r>
        <w:rPr>
          <w:rFonts w:eastAsia="Calibri" w:cs="Arial"/>
          <w:b/>
        </w:rPr>
        <w:t>Análise:</w:t>
      </w:r>
    </w:p>
    <w:p w:rsidR="00C43CC8" w:rsidRDefault="00C43CC8">
      <w:pPr>
        <w:tabs>
          <w:tab w:val="left" w:pos="1418"/>
          <w:tab w:val="left" w:pos="5059"/>
        </w:tabs>
        <w:spacing w:after="0" w:line="240" w:lineRule="auto"/>
        <w:jc w:val="center"/>
        <w:rPr>
          <w:rFonts w:eastAsia="Calibri" w:cs="Arial"/>
          <w:b/>
        </w:rPr>
      </w:pPr>
    </w:p>
    <w:p w:rsidR="00C43CC8" w:rsidRDefault="006D3DF5">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iniciativa para deflagrar o processo legislativo está corretamente exercida, pois pertence ao Executivo Municipal a competência privativa para </w:t>
      </w:r>
      <w:r>
        <w:rPr>
          <w:rFonts w:eastAsia="Calibri" w:cs="Arial"/>
        </w:rPr>
        <w:t>iniciar o processo, nos termos do art. 165, inciso III da Constituição Federal.</w:t>
      </w:r>
    </w:p>
    <w:p w:rsidR="00C43CC8" w:rsidRDefault="00C43CC8">
      <w:pPr>
        <w:tabs>
          <w:tab w:val="left" w:pos="1701"/>
          <w:tab w:val="left" w:pos="5059"/>
        </w:tabs>
        <w:spacing w:after="0" w:line="240" w:lineRule="auto"/>
        <w:jc w:val="both"/>
        <w:rPr>
          <w:rFonts w:eastAsia="Calibri" w:cs="Arial"/>
        </w:rPr>
      </w:pPr>
    </w:p>
    <w:p w:rsidR="00C43CC8" w:rsidRDefault="006D3DF5">
      <w:pPr>
        <w:tabs>
          <w:tab w:val="left" w:pos="1701"/>
          <w:tab w:val="left" w:pos="5059"/>
        </w:tabs>
        <w:spacing w:after="0" w:line="240" w:lineRule="auto"/>
        <w:ind w:firstLine="1701"/>
        <w:jc w:val="both"/>
        <w:rPr>
          <w:rFonts w:eastAsia="Calibri" w:cs="Arial"/>
        </w:rPr>
      </w:pPr>
      <w:r>
        <w:rPr>
          <w:rFonts w:eastAsia="Calibri" w:cs="Arial"/>
        </w:rPr>
        <w:t>Salienta-se que as alterações propostas foram aprovadas pelo Conselho Municipal de Saúde, conforme art. 33 da Lei nº 8.080, de 1990.</w:t>
      </w:r>
    </w:p>
    <w:p w:rsidR="00C43CC8" w:rsidRDefault="00C43CC8">
      <w:pPr>
        <w:tabs>
          <w:tab w:val="left" w:pos="1701"/>
          <w:tab w:val="left" w:pos="5059"/>
        </w:tabs>
        <w:spacing w:after="0" w:line="240" w:lineRule="auto"/>
        <w:ind w:firstLine="1701"/>
        <w:jc w:val="both"/>
        <w:rPr>
          <w:rFonts w:eastAsia="Calibri" w:cs="Arial"/>
        </w:rPr>
      </w:pPr>
    </w:p>
    <w:p w:rsidR="00C43CC8" w:rsidRDefault="00C43CC8">
      <w:pPr>
        <w:tabs>
          <w:tab w:val="left" w:pos="1701"/>
          <w:tab w:val="left" w:pos="5059"/>
        </w:tabs>
        <w:spacing w:after="0" w:line="240" w:lineRule="auto"/>
        <w:ind w:firstLine="1701"/>
        <w:jc w:val="both"/>
        <w:rPr>
          <w:rFonts w:eastAsia="Calibri" w:cs="Arial"/>
        </w:rPr>
      </w:pPr>
    </w:p>
    <w:p w:rsidR="00C43CC8" w:rsidRDefault="006D3DF5">
      <w:pPr>
        <w:tabs>
          <w:tab w:val="left" w:pos="1418"/>
          <w:tab w:val="left" w:pos="5059"/>
        </w:tabs>
        <w:spacing w:after="0" w:line="240" w:lineRule="auto"/>
        <w:jc w:val="center"/>
        <w:rPr>
          <w:rFonts w:eastAsia="Calibri" w:cs="Arial"/>
          <w:b/>
        </w:rPr>
      </w:pPr>
      <w:r>
        <w:rPr>
          <w:rFonts w:eastAsia="Calibri" w:cs="Arial"/>
          <w:b/>
        </w:rPr>
        <w:t>Conclusão do Voto:</w:t>
      </w:r>
    </w:p>
    <w:p w:rsidR="00C43CC8" w:rsidRDefault="00C43CC8">
      <w:pPr>
        <w:tabs>
          <w:tab w:val="left" w:pos="1418"/>
          <w:tab w:val="left" w:pos="5059"/>
        </w:tabs>
        <w:spacing w:after="0" w:line="240" w:lineRule="auto"/>
        <w:jc w:val="both"/>
        <w:rPr>
          <w:rFonts w:eastAsia="Calibri" w:cs="Arial"/>
        </w:rPr>
      </w:pPr>
    </w:p>
    <w:p w:rsidR="00C43CC8" w:rsidRDefault="006D3DF5">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w:t>
      </w:r>
      <w:r>
        <w:rPr>
          <w:rFonts w:eastAsia="Calibri" w:cs="Arial"/>
        </w:rPr>
        <w:t>fundamentos expostos, esta Relatoria, depois de debate realizado na Comissão disponibiliza o presente Voto favorável à tramitação da matéria.</w:t>
      </w:r>
    </w:p>
    <w:p w:rsidR="00C43CC8" w:rsidRDefault="00C43CC8">
      <w:pPr>
        <w:tabs>
          <w:tab w:val="left" w:pos="1701"/>
          <w:tab w:val="left" w:pos="5059"/>
        </w:tabs>
        <w:spacing w:after="0" w:line="240" w:lineRule="auto"/>
        <w:jc w:val="both"/>
        <w:rPr>
          <w:rFonts w:eastAsia="Calibri" w:cs="Arial"/>
        </w:rPr>
      </w:pPr>
    </w:p>
    <w:p w:rsidR="00C43CC8" w:rsidRDefault="00C43CC8">
      <w:pPr>
        <w:tabs>
          <w:tab w:val="left" w:pos="1701"/>
          <w:tab w:val="left" w:pos="5059"/>
        </w:tabs>
        <w:spacing w:after="0" w:line="240" w:lineRule="auto"/>
        <w:jc w:val="both"/>
        <w:rPr>
          <w:rFonts w:eastAsia="Calibri" w:cs="Arial"/>
        </w:rPr>
      </w:pPr>
    </w:p>
    <w:p w:rsidR="00C43CC8" w:rsidRDefault="006D3DF5">
      <w:pPr>
        <w:tabs>
          <w:tab w:val="left" w:pos="1701"/>
          <w:tab w:val="left" w:pos="5059"/>
        </w:tabs>
        <w:spacing w:after="0" w:line="240" w:lineRule="auto"/>
        <w:jc w:val="both"/>
        <w:rPr>
          <w:rFonts w:eastAsia="Calibri" w:cs="Arial"/>
        </w:rPr>
      </w:pPr>
      <w:r>
        <w:rPr>
          <w:rFonts w:eastAsia="Calibri" w:cs="Arial"/>
        </w:rPr>
        <w:tab/>
        <w:t>Sala das Comissões, em 31 de maio de 2019.</w:t>
      </w:r>
    </w:p>
    <w:p w:rsidR="00C43CC8" w:rsidRDefault="00C43CC8">
      <w:pPr>
        <w:tabs>
          <w:tab w:val="left" w:pos="1701"/>
          <w:tab w:val="left" w:pos="5059"/>
        </w:tabs>
        <w:spacing w:after="0" w:line="240" w:lineRule="auto"/>
        <w:jc w:val="both"/>
        <w:rPr>
          <w:rFonts w:eastAsia="Calibri" w:cs="Arial"/>
        </w:rPr>
      </w:pPr>
    </w:p>
    <w:p w:rsidR="00C43CC8" w:rsidRDefault="006D3DF5">
      <w:pPr>
        <w:tabs>
          <w:tab w:val="left" w:pos="1701"/>
          <w:tab w:val="left" w:pos="5059"/>
        </w:tabs>
        <w:spacing w:after="0" w:line="240" w:lineRule="auto"/>
        <w:jc w:val="both"/>
        <w:rPr>
          <w:rFonts w:eastAsia="Calibri" w:cs="Arial"/>
        </w:rPr>
      </w:pPr>
      <w:r>
        <w:rPr>
          <w:rFonts w:eastAsia="Calibri" w:cs="Arial"/>
        </w:rPr>
        <w:tab/>
      </w:r>
    </w:p>
    <w:p w:rsidR="00C43CC8" w:rsidRDefault="006D3DF5">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C43CC8" w:rsidRDefault="00C43CC8">
      <w:pPr>
        <w:tabs>
          <w:tab w:val="left" w:pos="1418"/>
          <w:tab w:val="left" w:pos="5059"/>
        </w:tabs>
        <w:spacing w:after="0" w:line="240" w:lineRule="auto"/>
        <w:jc w:val="both"/>
        <w:rPr>
          <w:rFonts w:eastAsia="Calibri" w:cs="Arial"/>
        </w:rPr>
      </w:pPr>
    </w:p>
    <w:p w:rsidR="00C43CC8" w:rsidRDefault="006D3DF5">
      <w:pPr>
        <w:tabs>
          <w:tab w:val="left" w:pos="1418"/>
          <w:tab w:val="left" w:pos="5059"/>
        </w:tabs>
        <w:spacing w:after="0" w:line="240" w:lineRule="auto"/>
        <w:jc w:val="both"/>
        <w:rPr>
          <w:rFonts w:eastAsia="Calibri" w:cs="Arial"/>
          <w:b/>
        </w:rPr>
      </w:pPr>
      <w:r>
        <w:rPr>
          <w:rFonts w:eastAsia="Calibri" w:cs="Arial"/>
          <w:b/>
        </w:rPr>
        <w:t>Pelas conclusõe</w:t>
      </w:r>
      <w:r>
        <w:rPr>
          <w:rFonts w:eastAsia="Calibri" w:cs="Arial"/>
          <w:b/>
        </w:rPr>
        <w:t>s:</w:t>
      </w:r>
    </w:p>
    <w:p w:rsidR="00C43CC8" w:rsidRDefault="00C43CC8">
      <w:pPr>
        <w:tabs>
          <w:tab w:val="left" w:pos="1418"/>
          <w:tab w:val="left" w:pos="5059"/>
        </w:tabs>
        <w:spacing w:after="0" w:line="240" w:lineRule="auto"/>
        <w:jc w:val="both"/>
        <w:rPr>
          <w:rFonts w:eastAsia="Calibri" w:cs="Arial"/>
        </w:rPr>
      </w:pPr>
    </w:p>
    <w:p w:rsidR="00C43CC8" w:rsidRDefault="00C43CC8">
      <w:pPr>
        <w:tabs>
          <w:tab w:val="left" w:pos="1418"/>
          <w:tab w:val="left" w:pos="5059"/>
        </w:tabs>
        <w:spacing w:after="0" w:line="240" w:lineRule="auto"/>
        <w:jc w:val="both"/>
        <w:rPr>
          <w:rFonts w:eastAsia="Calibri" w:cs="Arial"/>
        </w:rPr>
      </w:pPr>
    </w:p>
    <w:p w:rsidR="00C43CC8" w:rsidRDefault="006D3DF5">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43C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F5" w:rsidRDefault="006D3DF5">
      <w:pPr>
        <w:spacing w:after="0" w:line="240" w:lineRule="auto"/>
      </w:pPr>
      <w:r>
        <w:separator/>
      </w:r>
    </w:p>
  </w:endnote>
  <w:endnote w:type="continuationSeparator" w:id="0">
    <w:p w:rsidR="006D3DF5" w:rsidRDefault="006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F5" w:rsidRDefault="006D3DF5">
      <w:pPr>
        <w:spacing w:after="0" w:line="240" w:lineRule="auto"/>
      </w:pPr>
      <w:r>
        <w:separator/>
      </w:r>
    </w:p>
  </w:footnote>
  <w:footnote w:type="continuationSeparator" w:id="0">
    <w:p w:rsidR="006D3DF5" w:rsidRDefault="006D3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C8"/>
    <w:rsid w:val="006D3DF5"/>
    <w:rsid w:val="008226D4"/>
    <w:rsid w:val="00C43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D75F2-10F3-4380-A1F8-DE35466F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2019-05-24T11:59:00Z</cp:lastPrinted>
  <dcterms:created xsi:type="dcterms:W3CDTF">2019-12-30T00:07:00Z</dcterms:created>
  <dcterms:modified xsi:type="dcterms:W3CDTF">2019-12-30T00:07:00Z</dcterms:modified>
</cp:coreProperties>
</file>