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00" w:rsidRDefault="00B14C00">
      <w:pPr>
        <w:tabs>
          <w:tab w:val="left" w:pos="1418"/>
          <w:tab w:val="left" w:pos="5059"/>
        </w:tabs>
        <w:spacing w:after="0" w:line="240" w:lineRule="auto"/>
        <w:jc w:val="center"/>
        <w:rPr>
          <w:rFonts w:eastAsia="Calibri" w:cs="Arial"/>
          <w:b/>
        </w:rPr>
      </w:pPr>
      <w:bookmarkStart w:id="0" w:name="_GoBack"/>
      <w:bookmarkEnd w:id="0"/>
    </w:p>
    <w:p w:rsidR="00B14C00" w:rsidRDefault="00B14C00">
      <w:pPr>
        <w:tabs>
          <w:tab w:val="left" w:pos="1418"/>
          <w:tab w:val="left" w:pos="5059"/>
        </w:tabs>
        <w:spacing w:after="0" w:line="240" w:lineRule="auto"/>
        <w:jc w:val="center"/>
        <w:rPr>
          <w:rFonts w:eastAsia="Calibri" w:cs="Arial"/>
          <w:b/>
        </w:rPr>
      </w:pPr>
    </w:p>
    <w:p w:rsidR="00B14C00" w:rsidRDefault="00B14C00">
      <w:pPr>
        <w:tabs>
          <w:tab w:val="left" w:pos="1418"/>
          <w:tab w:val="left" w:pos="5059"/>
        </w:tabs>
        <w:spacing w:after="0" w:line="240" w:lineRule="auto"/>
        <w:jc w:val="center"/>
        <w:rPr>
          <w:rFonts w:eastAsia="Calibri" w:cs="Arial"/>
          <w:b/>
        </w:rPr>
      </w:pPr>
    </w:p>
    <w:p w:rsidR="00B14C00" w:rsidRDefault="0031749F">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B14C00" w:rsidRDefault="00B14C00">
      <w:pPr>
        <w:tabs>
          <w:tab w:val="left" w:pos="1418"/>
          <w:tab w:val="left" w:pos="5059"/>
        </w:tabs>
        <w:spacing w:after="0" w:line="240" w:lineRule="auto"/>
        <w:jc w:val="center"/>
        <w:rPr>
          <w:rFonts w:eastAsia="Calibri" w:cs="Arial"/>
          <w:b/>
        </w:rPr>
      </w:pPr>
    </w:p>
    <w:p w:rsidR="00B14C00" w:rsidRDefault="0031749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30/2019</w:t>
      </w:r>
    </w:p>
    <w:p w:rsidR="00B14C00" w:rsidRDefault="0031749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6765/2019</w:t>
      </w:r>
      <w:r>
        <w:rPr>
          <w:rFonts w:eastAsia="Calibri" w:cs="Arial"/>
        </w:rPr>
        <w:tab/>
        <w:t xml:space="preserve">                             </w:t>
      </w:r>
      <w:r>
        <w:rPr>
          <w:rFonts w:eastAsia="Calibri" w:cs="Arial"/>
          <w:b/>
        </w:rPr>
        <w:t>Data:</w:t>
      </w:r>
      <w:r>
        <w:rPr>
          <w:rFonts w:eastAsia="Calibri" w:cs="Arial"/>
        </w:rPr>
        <w:t xml:space="preserve"> 17 de abril de 2019</w:t>
      </w:r>
    </w:p>
    <w:p w:rsidR="00B14C00" w:rsidRDefault="0031749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2521/2019</w:t>
      </w:r>
      <w:r>
        <w:rPr>
          <w:rFonts w:eastAsia="Calibri" w:cs="Arial"/>
        </w:rPr>
        <w:tab/>
        <w:t xml:space="preserve">                                                                        </w:t>
      </w:r>
      <w:r>
        <w:rPr>
          <w:rFonts w:eastAsia="Calibri" w:cs="Arial"/>
          <w:b/>
        </w:rPr>
        <w:t>Autor:</w:t>
      </w:r>
      <w:r>
        <w:rPr>
          <w:rFonts w:eastAsia="Calibri" w:cs="Arial"/>
        </w:rPr>
        <w:t xml:space="preserve"> Poder Executivo</w:t>
      </w:r>
    </w:p>
    <w:p w:rsidR="00B14C00" w:rsidRDefault="0031749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B14C00" w:rsidRDefault="0031749F">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especial no valor de R$ 47.423,56 (quarenta e sete mil quatrocentos e vi</w:t>
      </w:r>
      <w:r>
        <w:rPr>
          <w:rFonts w:eastAsia="Calibri" w:cs="Arial"/>
        </w:rPr>
        <w:t>nte e três reais e cinquenta e seis centavos) e dá outras providências.</w:t>
      </w:r>
    </w:p>
    <w:p w:rsidR="00B14C00" w:rsidRDefault="00B14C00">
      <w:pPr>
        <w:tabs>
          <w:tab w:val="left" w:pos="1418"/>
          <w:tab w:val="left" w:pos="5059"/>
        </w:tabs>
        <w:spacing w:after="0" w:line="240" w:lineRule="auto"/>
        <w:jc w:val="both"/>
        <w:rPr>
          <w:rFonts w:eastAsia="Calibri" w:cs="Arial"/>
          <w:b/>
        </w:rPr>
      </w:pPr>
    </w:p>
    <w:p w:rsidR="00B14C00" w:rsidRDefault="0031749F">
      <w:pPr>
        <w:tabs>
          <w:tab w:val="left" w:pos="1418"/>
          <w:tab w:val="left" w:pos="5059"/>
        </w:tabs>
        <w:spacing w:after="0" w:line="240" w:lineRule="auto"/>
        <w:jc w:val="center"/>
        <w:rPr>
          <w:rFonts w:eastAsia="Calibri" w:cs="Arial"/>
          <w:b/>
        </w:rPr>
      </w:pPr>
      <w:r>
        <w:rPr>
          <w:rFonts w:eastAsia="Calibri" w:cs="Arial"/>
          <w:b/>
        </w:rPr>
        <w:t>Relatório:</w:t>
      </w:r>
    </w:p>
    <w:p w:rsidR="00B14C00" w:rsidRDefault="00B14C00">
      <w:pPr>
        <w:tabs>
          <w:tab w:val="left" w:pos="1418"/>
          <w:tab w:val="left" w:pos="5059"/>
        </w:tabs>
        <w:spacing w:after="0" w:line="240" w:lineRule="auto"/>
        <w:jc w:val="center"/>
        <w:rPr>
          <w:rFonts w:eastAsia="Calibri" w:cs="Arial"/>
          <w:b/>
        </w:rPr>
      </w:pPr>
    </w:p>
    <w:p w:rsidR="00B14C00" w:rsidRDefault="0031749F">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17 de abril de 2019 e tem como objetivo pedido de autorização para abertura de crédito especia</w:t>
      </w:r>
      <w:r>
        <w:rPr>
          <w:rFonts w:eastAsia="Calibri" w:cs="Arial"/>
        </w:rPr>
        <w:t>l no valor de R$ 47.423,56 (quarenta e sete mil quatrocentos e vinte e três reais e cinquenta e seis centavos).</w:t>
      </w:r>
    </w:p>
    <w:p w:rsidR="00B14C00" w:rsidRDefault="00B14C00">
      <w:pPr>
        <w:tabs>
          <w:tab w:val="left" w:pos="1701"/>
          <w:tab w:val="left" w:pos="5059"/>
        </w:tabs>
        <w:spacing w:after="0" w:line="240" w:lineRule="auto"/>
        <w:jc w:val="both"/>
        <w:rPr>
          <w:rFonts w:eastAsia="Calibri" w:cs="Arial"/>
          <w:b/>
        </w:rPr>
      </w:pPr>
    </w:p>
    <w:p w:rsidR="00B14C00" w:rsidRDefault="0031749F">
      <w:pPr>
        <w:tabs>
          <w:tab w:val="left" w:pos="1418"/>
          <w:tab w:val="left" w:pos="5059"/>
        </w:tabs>
        <w:spacing w:after="0" w:line="240" w:lineRule="auto"/>
        <w:jc w:val="center"/>
        <w:rPr>
          <w:rFonts w:eastAsia="Calibri" w:cs="Arial"/>
          <w:b/>
        </w:rPr>
      </w:pPr>
      <w:r>
        <w:rPr>
          <w:rFonts w:eastAsia="Calibri" w:cs="Arial"/>
          <w:b/>
        </w:rPr>
        <w:t>Análise:</w:t>
      </w:r>
    </w:p>
    <w:p w:rsidR="00B14C00" w:rsidRDefault="00B14C00">
      <w:pPr>
        <w:tabs>
          <w:tab w:val="left" w:pos="1418"/>
          <w:tab w:val="left" w:pos="5059"/>
        </w:tabs>
        <w:spacing w:after="0" w:line="240" w:lineRule="auto"/>
        <w:jc w:val="center"/>
        <w:rPr>
          <w:rFonts w:eastAsia="Calibri" w:cs="Arial"/>
          <w:b/>
        </w:rPr>
      </w:pPr>
    </w:p>
    <w:p w:rsidR="00B14C00" w:rsidRDefault="0031749F">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iniciativa para deflagrar o processo legislativo está corretamente exercida, pois pertence ao Executivo Municipal a competência </w:t>
      </w:r>
      <w:r>
        <w:rPr>
          <w:rFonts w:eastAsia="Calibri" w:cs="Arial"/>
        </w:rPr>
        <w:t>privativa para iniciar o processo, nos termos do art. 165, inciso III da Constituição Federal.</w:t>
      </w:r>
    </w:p>
    <w:p w:rsidR="00B14C00" w:rsidRDefault="00B14C00">
      <w:pPr>
        <w:tabs>
          <w:tab w:val="left" w:pos="1701"/>
          <w:tab w:val="left" w:pos="5059"/>
        </w:tabs>
        <w:spacing w:after="0" w:line="240" w:lineRule="auto"/>
        <w:jc w:val="both"/>
        <w:rPr>
          <w:rFonts w:eastAsia="Calibri" w:cs="Arial"/>
        </w:rPr>
      </w:pPr>
    </w:p>
    <w:p w:rsidR="00B14C00" w:rsidRDefault="0031749F">
      <w:pPr>
        <w:tabs>
          <w:tab w:val="left" w:pos="1701"/>
          <w:tab w:val="left" w:pos="5059"/>
        </w:tabs>
        <w:spacing w:after="0" w:line="240" w:lineRule="auto"/>
        <w:ind w:firstLine="1701"/>
        <w:jc w:val="both"/>
        <w:rPr>
          <w:rFonts w:eastAsia="Calibri" w:cs="Arial"/>
        </w:rPr>
      </w:pPr>
      <w:r>
        <w:rPr>
          <w:rFonts w:eastAsia="Calibri" w:cs="Arial"/>
        </w:rPr>
        <w:t>Conforme Justificativa do Projeto, o Município realizou um contrato de rateio junto ao Comaja</w:t>
      </w:r>
      <w:r>
        <w:rPr>
          <w:rFonts w:eastAsia="Calibri" w:cs="Arial"/>
        </w:rPr>
        <w:t xml:space="preserve"> (Consórcio de Desenvolvimento Intermunicipal dos Municípios do Alto Jacuí e Alto da Serra do Botucaraí) para aquisição de componentes e contratação de serviços para manutenção do sistema de videomonitoramento público, e para a correta classificação contáb</w:t>
      </w:r>
      <w:r>
        <w:rPr>
          <w:rFonts w:eastAsia="Calibri" w:cs="Arial"/>
        </w:rPr>
        <w:t>il e orçamentária, encaminhou-se o presente projeto.</w:t>
      </w:r>
    </w:p>
    <w:p w:rsidR="00B14C00" w:rsidRDefault="00B14C00">
      <w:pPr>
        <w:tabs>
          <w:tab w:val="left" w:pos="1701"/>
          <w:tab w:val="left" w:pos="5059"/>
        </w:tabs>
        <w:spacing w:after="0" w:line="240" w:lineRule="auto"/>
        <w:jc w:val="both"/>
        <w:rPr>
          <w:rFonts w:eastAsia="Calibri" w:cs="Arial"/>
          <w:b/>
        </w:rPr>
      </w:pPr>
    </w:p>
    <w:p w:rsidR="00B14C00" w:rsidRDefault="0031749F">
      <w:pPr>
        <w:tabs>
          <w:tab w:val="left" w:pos="1418"/>
          <w:tab w:val="left" w:pos="5059"/>
        </w:tabs>
        <w:spacing w:after="0" w:line="240" w:lineRule="auto"/>
        <w:jc w:val="center"/>
        <w:rPr>
          <w:rFonts w:eastAsia="Calibri" w:cs="Arial"/>
          <w:b/>
        </w:rPr>
      </w:pPr>
      <w:r>
        <w:rPr>
          <w:rFonts w:eastAsia="Calibri" w:cs="Arial"/>
          <w:b/>
        </w:rPr>
        <w:t>Conclusão do Voto:</w:t>
      </w:r>
    </w:p>
    <w:p w:rsidR="00B14C00" w:rsidRDefault="00B14C00">
      <w:pPr>
        <w:tabs>
          <w:tab w:val="left" w:pos="1418"/>
          <w:tab w:val="left" w:pos="5059"/>
        </w:tabs>
        <w:spacing w:after="0" w:line="240" w:lineRule="auto"/>
        <w:jc w:val="both"/>
        <w:rPr>
          <w:rFonts w:eastAsia="Calibri" w:cs="Arial"/>
        </w:rPr>
      </w:pPr>
    </w:p>
    <w:p w:rsidR="00B14C00" w:rsidRDefault="0031749F">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B14C00" w:rsidRDefault="00B14C00">
      <w:pPr>
        <w:tabs>
          <w:tab w:val="left" w:pos="1701"/>
          <w:tab w:val="left" w:pos="5059"/>
        </w:tabs>
        <w:spacing w:after="0" w:line="240" w:lineRule="auto"/>
        <w:jc w:val="both"/>
        <w:rPr>
          <w:rFonts w:eastAsia="Calibri" w:cs="Arial"/>
        </w:rPr>
      </w:pPr>
    </w:p>
    <w:p w:rsidR="00B14C00" w:rsidRDefault="00B14C00">
      <w:pPr>
        <w:tabs>
          <w:tab w:val="left" w:pos="1418"/>
          <w:tab w:val="left" w:pos="5059"/>
        </w:tabs>
        <w:spacing w:after="0" w:line="240" w:lineRule="auto"/>
        <w:jc w:val="both"/>
        <w:rPr>
          <w:rFonts w:eastAsia="Calibri" w:cs="Arial"/>
        </w:rPr>
      </w:pPr>
    </w:p>
    <w:p w:rsidR="00B14C00" w:rsidRDefault="0031749F">
      <w:pPr>
        <w:tabs>
          <w:tab w:val="left" w:pos="1701"/>
          <w:tab w:val="left" w:pos="5059"/>
        </w:tabs>
        <w:spacing w:after="0" w:line="240" w:lineRule="auto"/>
        <w:jc w:val="both"/>
        <w:rPr>
          <w:rFonts w:eastAsia="Calibri" w:cs="Arial"/>
        </w:rPr>
      </w:pPr>
      <w:r>
        <w:rPr>
          <w:rFonts w:eastAsia="Calibri" w:cs="Arial"/>
        </w:rPr>
        <w:tab/>
        <w:t xml:space="preserve">Sala das Comissões, em </w:t>
      </w:r>
      <w:r>
        <w:rPr>
          <w:rFonts w:eastAsia="Calibri" w:cs="Arial"/>
        </w:rPr>
        <w:t>2 de maio de 2019.</w:t>
      </w:r>
    </w:p>
    <w:p w:rsidR="00B14C00" w:rsidRDefault="0031749F">
      <w:pPr>
        <w:tabs>
          <w:tab w:val="left" w:pos="1701"/>
          <w:tab w:val="left" w:pos="5059"/>
        </w:tabs>
        <w:spacing w:after="0" w:line="240" w:lineRule="auto"/>
        <w:jc w:val="both"/>
        <w:rPr>
          <w:rFonts w:eastAsia="Calibri" w:cs="Arial"/>
        </w:rPr>
      </w:pPr>
      <w:r>
        <w:rPr>
          <w:rFonts w:eastAsia="Calibri" w:cs="Arial"/>
        </w:rPr>
        <w:tab/>
      </w:r>
    </w:p>
    <w:p w:rsidR="00B14C00" w:rsidRDefault="00B14C00">
      <w:pPr>
        <w:tabs>
          <w:tab w:val="left" w:pos="1701"/>
          <w:tab w:val="left" w:pos="5059"/>
        </w:tabs>
        <w:spacing w:after="0" w:line="240" w:lineRule="auto"/>
        <w:jc w:val="both"/>
        <w:rPr>
          <w:rFonts w:eastAsia="Calibri" w:cs="Arial"/>
        </w:rPr>
      </w:pPr>
    </w:p>
    <w:p w:rsidR="00B14C00" w:rsidRDefault="0031749F">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B14C00" w:rsidRDefault="00B14C00">
      <w:pPr>
        <w:tabs>
          <w:tab w:val="left" w:pos="1418"/>
          <w:tab w:val="left" w:pos="5059"/>
        </w:tabs>
        <w:spacing w:after="0" w:line="240" w:lineRule="auto"/>
        <w:jc w:val="both"/>
        <w:rPr>
          <w:rFonts w:eastAsia="Calibri" w:cs="Arial"/>
        </w:rPr>
      </w:pPr>
    </w:p>
    <w:p w:rsidR="00B14C00" w:rsidRDefault="00B14C00">
      <w:pPr>
        <w:tabs>
          <w:tab w:val="left" w:pos="1418"/>
          <w:tab w:val="left" w:pos="5059"/>
        </w:tabs>
        <w:spacing w:after="0" w:line="240" w:lineRule="auto"/>
        <w:jc w:val="both"/>
        <w:rPr>
          <w:rFonts w:eastAsia="Calibri" w:cs="Arial"/>
          <w:b/>
        </w:rPr>
      </w:pPr>
    </w:p>
    <w:p w:rsidR="00B14C00" w:rsidRDefault="0031749F">
      <w:pPr>
        <w:tabs>
          <w:tab w:val="left" w:pos="1418"/>
          <w:tab w:val="left" w:pos="5059"/>
        </w:tabs>
        <w:spacing w:after="0" w:line="240" w:lineRule="auto"/>
        <w:jc w:val="both"/>
        <w:rPr>
          <w:rFonts w:eastAsia="Calibri" w:cs="Arial"/>
          <w:b/>
        </w:rPr>
      </w:pPr>
      <w:r>
        <w:rPr>
          <w:rFonts w:eastAsia="Calibri" w:cs="Arial"/>
          <w:b/>
        </w:rPr>
        <w:t>Pelas conclusões:</w:t>
      </w:r>
    </w:p>
    <w:p w:rsidR="00B14C00" w:rsidRDefault="00B14C00">
      <w:pPr>
        <w:tabs>
          <w:tab w:val="left" w:pos="1418"/>
          <w:tab w:val="left" w:pos="5059"/>
        </w:tabs>
        <w:spacing w:after="0" w:line="240" w:lineRule="auto"/>
        <w:jc w:val="both"/>
        <w:rPr>
          <w:rFonts w:eastAsia="Calibri" w:cs="Arial"/>
        </w:rPr>
      </w:pPr>
    </w:p>
    <w:p w:rsidR="00B14C00" w:rsidRDefault="00B14C00">
      <w:pPr>
        <w:tabs>
          <w:tab w:val="left" w:pos="1418"/>
          <w:tab w:val="left" w:pos="5059"/>
        </w:tabs>
        <w:spacing w:after="0" w:line="240" w:lineRule="auto"/>
        <w:jc w:val="both"/>
        <w:rPr>
          <w:rFonts w:eastAsia="Calibri" w:cs="Arial"/>
        </w:rPr>
      </w:pPr>
    </w:p>
    <w:p w:rsidR="00B14C00" w:rsidRDefault="0031749F">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B14C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9F" w:rsidRDefault="0031749F">
      <w:pPr>
        <w:spacing w:after="0" w:line="240" w:lineRule="auto"/>
      </w:pPr>
      <w:r>
        <w:separator/>
      </w:r>
    </w:p>
  </w:endnote>
  <w:endnote w:type="continuationSeparator" w:id="0">
    <w:p w:rsidR="0031749F" w:rsidRDefault="0031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9F" w:rsidRDefault="0031749F">
      <w:pPr>
        <w:spacing w:after="0" w:line="240" w:lineRule="auto"/>
      </w:pPr>
      <w:r>
        <w:separator/>
      </w:r>
    </w:p>
  </w:footnote>
  <w:footnote w:type="continuationSeparator" w:id="0">
    <w:p w:rsidR="0031749F" w:rsidRDefault="0031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00"/>
    <w:rsid w:val="002E38DE"/>
    <w:rsid w:val="0031749F"/>
    <w:rsid w:val="00B1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8DB9D-EE16-4B62-9C81-E70F66F1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2019-12-30T01:14:00Z</dcterms:created>
  <dcterms:modified xsi:type="dcterms:W3CDTF">2019-12-30T01:14:00Z</dcterms:modified>
</cp:coreProperties>
</file>