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E9" w:rsidRDefault="00977EE9">
      <w:pPr>
        <w:tabs>
          <w:tab w:val="left" w:pos="1418"/>
          <w:tab w:val="left" w:pos="5059"/>
        </w:tabs>
        <w:spacing w:after="0" w:line="240" w:lineRule="auto"/>
        <w:jc w:val="center"/>
        <w:rPr>
          <w:rFonts w:eastAsia="Calibri" w:cs="Arial"/>
          <w:b/>
        </w:rPr>
      </w:pPr>
      <w:bookmarkStart w:id="0" w:name="_GoBack"/>
      <w:bookmarkEnd w:id="0"/>
    </w:p>
    <w:p w:rsidR="00977EE9" w:rsidRDefault="00977EE9">
      <w:pPr>
        <w:tabs>
          <w:tab w:val="left" w:pos="1418"/>
          <w:tab w:val="left" w:pos="5059"/>
        </w:tabs>
        <w:spacing w:after="0" w:line="240" w:lineRule="auto"/>
        <w:jc w:val="center"/>
        <w:rPr>
          <w:rFonts w:eastAsia="Calibri" w:cs="Arial"/>
          <w:b/>
        </w:rPr>
      </w:pPr>
    </w:p>
    <w:p w:rsidR="00977EE9" w:rsidRDefault="00B17845">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977EE9" w:rsidRDefault="00977EE9">
      <w:pPr>
        <w:tabs>
          <w:tab w:val="left" w:pos="1418"/>
          <w:tab w:val="left" w:pos="5059"/>
        </w:tabs>
        <w:spacing w:after="0" w:line="240" w:lineRule="auto"/>
        <w:jc w:val="center"/>
        <w:rPr>
          <w:rFonts w:eastAsia="Calibri" w:cs="Arial"/>
          <w:b/>
        </w:rPr>
      </w:pPr>
    </w:p>
    <w:p w:rsidR="00977EE9" w:rsidRDefault="00B17845">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69/2019</w:t>
      </w:r>
    </w:p>
    <w:p w:rsidR="00977EE9" w:rsidRDefault="00B1784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6935/2019</w:t>
      </w:r>
      <w:r>
        <w:rPr>
          <w:rFonts w:eastAsia="Calibri" w:cs="Arial"/>
        </w:rPr>
        <w:tab/>
        <w:t xml:space="preserve">                             </w:t>
      </w:r>
      <w:r>
        <w:rPr>
          <w:rFonts w:eastAsia="Calibri" w:cs="Arial"/>
          <w:b/>
        </w:rPr>
        <w:t>Data:</w:t>
      </w:r>
      <w:r>
        <w:rPr>
          <w:rFonts w:eastAsia="Calibri" w:cs="Arial"/>
        </w:rPr>
        <w:t xml:space="preserve"> 30 de agosto de 2019</w:t>
      </w:r>
    </w:p>
    <w:p w:rsidR="00977EE9" w:rsidRDefault="00B1784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2564/2019</w:t>
      </w:r>
      <w:r>
        <w:rPr>
          <w:rFonts w:eastAsia="Calibri" w:cs="Arial"/>
        </w:rPr>
        <w:tab/>
        <w:t xml:space="preserve">                                                                        </w:t>
      </w:r>
      <w:r>
        <w:rPr>
          <w:rFonts w:eastAsia="Calibri" w:cs="Arial"/>
          <w:b/>
        </w:rPr>
        <w:t>Autor:</w:t>
      </w:r>
      <w:r>
        <w:rPr>
          <w:rFonts w:eastAsia="Calibri" w:cs="Arial"/>
        </w:rPr>
        <w:t xml:space="preserve"> Poder Executivo</w:t>
      </w:r>
    </w:p>
    <w:p w:rsidR="00977EE9" w:rsidRDefault="00B1784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977EE9" w:rsidRDefault="00B17845">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a contratação temporária em virtude de implantação do Serviço de Atendimento Móvel de Urgência – SAMU 192 – município de Salto do Jac</w:t>
      </w:r>
      <w:r>
        <w:rPr>
          <w:rFonts w:eastAsia="Calibri" w:cs="Arial"/>
          <w:bCs/>
        </w:rPr>
        <w:t>uí – RS e dá outras providências.</w:t>
      </w:r>
    </w:p>
    <w:p w:rsidR="00977EE9" w:rsidRDefault="00B17845">
      <w:pPr>
        <w:tabs>
          <w:tab w:val="left" w:pos="1418"/>
          <w:tab w:val="left" w:pos="5059"/>
        </w:tabs>
        <w:spacing w:after="0" w:line="240" w:lineRule="auto"/>
        <w:jc w:val="center"/>
        <w:rPr>
          <w:rFonts w:eastAsia="Calibri" w:cs="Arial"/>
          <w:b/>
        </w:rPr>
      </w:pPr>
      <w:r>
        <w:rPr>
          <w:rFonts w:eastAsia="Calibri" w:cs="Arial"/>
          <w:b/>
        </w:rPr>
        <w:t>Relatório:</w:t>
      </w:r>
    </w:p>
    <w:p w:rsidR="00977EE9" w:rsidRDefault="00977EE9">
      <w:pPr>
        <w:tabs>
          <w:tab w:val="left" w:pos="1418"/>
          <w:tab w:val="left" w:pos="5059"/>
        </w:tabs>
        <w:spacing w:after="0" w:line="240" w:lineRule="auto"/>
        <w:jc w:val="center"/>
        <w:rPr>
          <w:rFonts w:eastAsia="Calibri" w:cs="Arial"/>
          <w:b/>
        </w:rPr>
      </w:pPr>
    </w:p>
    <w:p w:rsidR="00977EE9" w:rsidRDefault="00B17845">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30 de agosto de 2019 e tem como objetivo pedido de autorização legislativa para </w:t>
      </w:r>
      <w:r>
        <w:rPr>
          <w:rFonts w:eastAsia="Calibri" w:cs="Arial"/>
          <w:bCs/>
        </w:rPr>
        <w:t>contratação temporária em virtude de implantação do S</w:t>
      </w:r>
      <w:r>
        <w:rPr>
          <w:rFonts w:eastAsia="Calibri" w:cs="Arial"/>
          <w:bCs/>
        </w:rPr>
        <w:t>erviço de Atendimento Móvel de Urgência – SAMU 192 – município de Salto do Jacuí – RS.</w:t>
      </w:r>
    </w:p>
    <w:p w:rsidR="00977EE9" w:rsidRDefault="00977EE9">
      <w:pPr>
        <w:tabs>
          <w:tab w:val="left" w:pos="1701"/>
          <w:tab w:val="left" w:pos="5059"/>
        </w:tabs>
        <w:spacing w:after="0" w:line="240" w:lineRule="auto"/>
        <w:jc w:val="both"/>
        <w:rPr>
          <w:rFonts w:eastAsia="Calibri" w:cs="Arial"/>
          <w:b/>
        </w:rPr>
      </w:pPr>
    </w:p>
    <w:p w:rsidR="00977EE9" w:rsidRDefault="00B17845">
      <w:pPr>
        <w:tabs>
          <w:tab w:val="left" w:pos="1418"/>
          <w:tab w:val="left" w:pos="5059"/>
        </w:tabs>
        <w:spacing w:after="0" w:line="240" w:lineRule="auto"/>
        <w:jc w:val="center"/>
        <w:rPr>
          <w:rFonts w:eastAsia="Calibri" w:cs="Arial"/>
          <w:b/>
        </w:rPr>
      </w:pPr>
      <w:r>
        <w:rPr>
          <w:rFonts w:eastAsia="Calibri" w:cs="Arial"/>
          <w:b/>
        </w:rPr>
        <w:t>Análise:</w:t>
      </w:r>
    </w:p>
    <w:p w:rsidR="00977EE9" w:rsidRDefault="00977EE9">
      <w:pPr>
        <w:tabs>
          <w:tab w:val="left" w:pos="1418"/>
          <w:tab w:val="left" w:pos="5059"/>
        </w:tabs>
        <w:spacing w:after="0" w:line="240" w:lineRule="auto"/>
        <w:jc w:val="center"/>
        <w:rPr>
          <w:rFonts w:eastAsia="Calibri" w:cs="Arial"/>
          <w:b/>
        </w:rPr>
      </w:pPr>
    </w:p>
    <w:p w:rsidR="00977EE9" w:rsidRDefault="00B17845">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legislativa do projeto está correta, atendendo o inciso XI do art. 54 da Lei Orgânica Municipal.</w:t>
      </w:r>
    </w:p>
    <w:p w:rsidR="00977EE9" w:rsidRDefault="00977EE9">
      <w:pPr>
        <w:tabs>
          <w:tab w:val="left" w:pos="1701"/>
          <w:tab w:val="left" w:pos="5059"/>
        </w:tabs>
        <w:spacing w:after="0" w:line="240" w:lineRule="auto"/>
        <w:jc w:val="both"/>
        <w:rPr>
          <w:rFonts w:eastAsia="Calibri" w:cs="Arial"/>
        </w:rPr>
      </w:pPr>
    </w:p>
    <w:p w:rsidR="00977EE9" w:rsidRDefault="00B17845">
      <w:pPr>
        <w:tabs>
          <w:tab w:val="left" w:pos="1701"/>
          <w:tab w:val="left" w:pos="5059"/>
        </w:tabs>
        <w:spacing w:after="0" w:line="240" w:lineRule="auto"/>
        <w:ind w:firstLine="1701"/>
        <w:jc w:val="both"/>
        <w:rPr>
          <w:rFonts w:eastAsia="Calibri" w:cs="Arial"/>
        </w:rPr>
      </w:pPr>
      <w:r>
        <w:rPr>
          <w:rFonts w:eastAsia="Calibri" w:cs="Arial"/>
        </w:rPr>
        <w:t>O Projeto just</w:t>
      </w:r>
      <w:r>
        <w:rPr>
          <w:rFonts w:eastAsia="Calibri" w:cs="Arial"/>
        </w:rPr>
        <w:t>ifica-se para que o Município possa efetuar a contratação emergencial dos contratos dos profissionais que virão a atuar no Serviço de Atendimento Móvel de Urgência – SAMU.</w:t>
      </w:r>
      <w:r>
        <w:t xml:space="preserve"> </w:t>
      </w:r>
      <w:r>
        <w:rPr>
          <w:rFonts w:eastAsia="Calibri" w:cs="Arial"/>
        </w:rPr>
        <w:t xml:space="preserve">E destaca que esta equipe de profissionais representa a estrutura mínima necessária </w:t>
      </w:r>
      <w:r>
        <w:rPr>
          <w:rFonts w:eastAsia="Calibri" w:cs="Arial"/>
        </w:rPr>
        <w:t>ao funcionamento do Programa SAMU</w:t>
      </w:r>
    </w:p>
    <w:p w:rsidR="00977EE9" w:rsidRDefault="00977EE9">
      <w:pPr>
        <w:tabs>
          <w:tab w:val="left" w:pos="1701"/>
          <w:tab w:val="left" w:pos="5059"/>
        </w:tabs>
        <w:spacing w:after="0" w:line="240" w:lineRule="auto"/>
        <w:ind w:firstLine="1701"/>
        <w:jc w:val="both"/>
        <w:rPr>
          <w:rFonts w:eastAsia="Calibri" w:cs="Arial"/>
        </w:rPr>
      </w:pPr>
    </w:p>
    <w:p w:rsidR="00977EE9" w:rsidRDefault="00B17845">
      <w:pPr>
        <w:tabs>
          <w:tab w:val="left" w:pos="1701"/>
          <w:tab w:val="left" w:pos="5059"/>
        </w:tabs>
        <w:spacing w:after="0" w:line="240" w:lineRule="auto"/>
        <w:ind w:firstLine="1701"/>
        <w:jc w:val="both"/>
        <w:rPr>
          <w:rFonts w:eastAsia="Calibri" w:cs="Arial"/>
        </w:rPr>
      </w:pPr>
      <w:r>
        <w:rPr>
          <w:rFonts w:eastAsia="Calibri" w:cs="Arial"/>
        </w:rPr>
        <w:t>Conclui-se que o Projeto de Lei nº 2564, está em condições de tramitar, visto que adequada a iniciativa legislativa e acompanhado de justificativa.</w:t>
      </w:r>
    </w:p>
    <w:p w:rsidR="00977EE9" w:rsidRDefault="00977EE9">
      <w:pPr>
        <w:tabs>
          <w:tab w:val="left" w:pos="1701"/>
          <w:tab w:val="left" w:pos="5059"/>
        </w:tabs>
        <w:spacing w:after="0" w:line="240" w:lineRule="auto"/>
        <w:jc w:val="both"/>
        <w:rPr>
          <w:rFonts w:eastAsia="Calibri" w:cs="Arial"/>
        </w:rPr>
      </w:pPr>
    </w:p>
    <w:p w:rsidR="00977EE9" w:rsidRDefault="00B17845">
      <w:pPr>
        <w:tabs>
          <w:tab w:val="left" w:pos="1418"/>
          <w:tab w:val="left" w:pos="5059"/>
        </w:tabs>
        <w:spacing w:after="0" w:line="240" w:lineRule="auto"/>
        <w:jc w:val="center"/>
        <w:rPr>
          <w:rFonts w:eastAsia="Calibri" w:cs="Arial"/>
          <w:b/>
        </w:rPr>
      </w:pPr>
      <w:r>
        <w:rPr>
          <w:rFonts w:eastAsia="Calibri" w:cs="Arial"/>
          <w:b/>
        </w:rPr>
        <w:t>Conclusão do Voto:</w:t>
      </w:r>
    </w:p>
    <w:p w:rsidR="00977EE9" w:rsidRDefault="00977EE9">
      <w:pPr>
        <w:tabs>
          <w:tab w:val="left" w:pos="1418"/>
          <w:tab w:val="left" w:pos="5059"/>
        </w:tabs>
        <w:spacing w:after="0" w:line="240" w:lineRule="auto"/>
        <w:jc w:val="both"/>
        <w:rPr>
          <w:rFonts w:eastAsia="Calibri" w:cs="Arial"/>
        </w:rPr>
      </w:pPr>
    </w:p>
    <w:p w:rsidR="00977EE9" w:rsidRDefault="00B17845">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expostos, esta Relatoria, </w:t>
      </w:r>
      <w:r>
        <w:rPr>
          <w:rFonts w:eastAsia="Calibri" w:cs="Arial"/>
        </w:rPr>
        <w:t>depois de debate realizado na Comissão disponibiliza o presente Voto favorável à tramitação da matéria.</w:t>
      </w:r>
    </w:p>
    <w:p w:rsidR="00977EE9" w:rsidRDefault="00977EE9">
      <w:pPr>
        <w:tabs>
          <w:tab w:val="left" w:pos="1701"/>
          <w:tab w:val="left" w:pos="5059"/>
        </w:tabs>
        <w:spacing w:after="0" w:line="240" w:lineRule="auto"/>
        <w:jc w:val="both"/>
        <w:rPr>
          <w:rFonts w:eastAsia="Calibri" w:cs="Arial"/>
        </w:rPr>
      </w:pPr>
    </w:p>
    <w:p w:rsidR="00977EE9" w:rsidRDefault="00977EE9">
      <w:pPr>
        <w:tabs>
          <w:tab w:val="left" w:pos="1418"/>
          <w:tab w:val="left" w:pos="5059"/>
        </w:tabs>
        <w:spacing w:after="0" w:line="240" w:lineRule="auto"/>
        <w:jc w:val="both"/>
        <w:rPr>
          <w:rFonts w:eastAsia="Calibri" w:cs="Arial"/>
        </w:rPr>
      </w:pPr>
    </w:p>
    <w:p w:rsidR="00977EE9" w:rsidRDefault="00B17845">
      <w:pPr>
        <w:tabs>
          <w:tab w:val="left" w:pos="1701"/>
          <w:tab w:val="left" w:pos="5059"/>
        </w:tabs>
        <w:spacing w:after="0" w:line="240" w:lineRule="auto"/>
        <w:jc w:val="both"/>
        <w:rPr>
          <w:rFonts w:eastAsia="Calibri" w:cs="Arial"/>
        </w:rPr>
      </w:pPr>
      <w:r>
        <w:rPr>
          <w:rFonts w:eastAsia="Calibri" w:cs="Arial"/>
        </w:rPr>
        <w:tab/>
        <w:t>Sala das Comissões, em 05 de setembro de 2019.</w:t>
      </w:r>
    </w:p>
    <w:p w:rsidR="00977EE9" w:rsidRDefault="00B17845">
      <w:pPr>
        <w:tabs>
          <w:tab w:val="left" w:pos="1701"/>
          <w:tab w:val="left" w:pos="5059"/>
        </w:tabs>
        <w:spacing w:after="0" w:line="240" w:lineRule="auto"/>
        <w:jc w:val="both"/>
        <w:rPr>
          <w:rFonts w:eastAsia="Calibri" w:cs="Arial"/>
        </w:rPr>
      </w:pPr>
      <w:r>
        <w:rPr>
          <w:rFonts w:eastAsia="Calibri" w:cs="Arial"/>
        </w:rPr>
        <w:tab/>
      </w:r>
    </w:p>
    <w:p w:rsidR="00977EE9" w:rsidRDefault="00977EE9">
      <w:pPr>
        <w:tabs>
          <w:tab w:val="left" w:pos="1701"/>
          <w:tab w:val="left" w:pos="5059"/>
        </w:tabs>
        <w:spacing w:after="0" w:line="240" w:lineRule="auto"/>
        <w:jc w:val="both"/>
        <w:rPr>
          <w:rFonts w:eastAsia="Calibri" w:cs="Arial"/>
        </w:rPr>
      </w:pPr>
    </w:p>
    <w:p w:rsidR="00977EE9" w:rsidRDefault="00B17845">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977EE9" w:rsidRDefault="00977EE9">
      <w:pPr>
        <w:tabs>
          <w:tab w:val="left" w:pos="1418"/>
          <w:tab w:val="left" w:pos="5059"/>
        </w:tabs>
        <w:spacing w:after="0" w:line="240" w:lineRule="auto"/>
        <w:jc w:val="both"/>
        <w:rPr>
          <w:rFonts w:eastAsia="Calibri" w:cs="Arial"/>
        </w:rPr>
      </w:pPr>
    </w:p>
    <w:p w:rsidR="00977EE9" w:rsidRDefault="00977EE9">
      <w:pPr>
        <w:tabs>
          <w:tab w:val="left" w:pos="1418"/>
          <w:tab w:val="left" w:pos="5059"/>
        </w:tabs>
        <w:spacing w:after="0" w:line="240" w:lineRule="auto"/>
        <w:jc w:val="both"/>
        <w:rPr>
          <w:rFonts w:eastAsia="Calibri" w:cs="Arial"/>
          <w:b/>
        </w:rPr>
      </w:pPr>
    </w:p>
    <w:p w:rsidR="00977EE9" w:rsidRDefault="00B17845">
      <w:pPr>
        <w:tabs>
          <w:tab w:val="left" w:pos="1418"/>
          <w:tab w:val="left" w:pos="5059"/>
        </w:tabs>
        <w:spacing w:after="0" w:line="240" w:lineRule="auto"/>
        <w:jc w:val="both"/>
        <w:rPr>
          <w:rFonts w:eastAsia="Calibri" w:cs="Arial"/>
          <w:b/>
        </w:rPr>
      </w:pPr>
      <w:r>
        <w:rPr>
          <w:rFonts w:eastAsia="Calibri" w:cs="Arial"/>
          <w:b/>
        </w:rPr>
        <w:t>Pelas conclusões:</w:t>
      </w:r>
    </w:p>
    <w:p w:rsidR="00977EE9" w:rsidRDefault="00977EE9">
      <w:pPr>
        <w:tabs>
          <w:tab w:val="left" w:pos="1418"/>
          <w:tab w:val="left" w:pos="5059"/>
        </w:tabs>
        <w:spacing w:after="0" w:line="240" w:lineRule="auto"/>
        <w:jc w:val="both"/>
        <w:rPr>
          <w:rFonts w:eastAsia="Calibri" w:cs="Arial"/>
        </w:rPr>
      </w:pPr>
    </w:p>
    <w:p w:rsidR="00977EE9" w:rsidRDefault="00977EE9">
      <w:pPr>
        <w:tabs>
          <w:tab w:val="left" w:pos="1418"/>
          <w:tab w:val="left" w:pos="5059"/>
        </w:tabs>
        <w:spacing w:after="0" w:line="240" w:lineRule="auto"/>
        <w:jc w:val="both"/>
        <w:rPr>
          <w:rFonts w:eastAsia="Calibri" w:cs="Arial"/>
        </w:rPr>
      </w:pPr>
    </w:p>
    <w:p w:rsidR="00977EE9" w:rsidRDefault="00B17845">
      <w:pPr>
        <w:tabs>
          <w:tab w:val="left" w:pos="1418"/>
          <w:tab w:val="left" w:pos="5059"/>
        </w:tabs>
        <w:spacing w:after="0" w:line="240" w:lineRule="auto"/>
        <w:jc w:val="both"/>
        <w:rPr>
          <w:rFonts w:eastAsia="Calibri" w:cs="Calibri"/>
        </w:rPr>
      </w:pPr>
      <w:r>
        <w:rPr>
          <w:rFonts w:eastAsia="Calibri" w:cs="Arial"/>
        </w:rPr>
        <w:t>Vereadora Isabel de Oliveir</w:t>
      </w:r>
      <w:r>
        <w:rPr>
          <w:rFonts w:eastAsia="Calibri" w:cs="Arial"/>
        </w:rPr>
        <w:t>a Elias</w:t>
      </w:r>
      <w:r>
        <w:rPr>
          <w:rFonts w:eastAsia="Calibri" w:cs="Arial"/>
        </w:rPr>
        <w:tab/>
        <w:t xml:space="preserve">        Vereador Teodoro Jair Dessbessel</w:t>
      </w:r>
    </w:p>
    <w:sectPr w:rsidR="00977E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45" w:rsidRDefault="00B17845">
      <w:pPr>
        <w:spacing w:after="0" w:line="240" w:lineRule="auto"/>
      </w:pPr>
      <w:r>
        <w:separator/>
      </w:r>
    </w:p>
  </w:endnote>
  <w:endnote w:type="continuationSeparator" w:id="0">
    <w:p w:rsidR="00B17845" w:rsidRDefault="00B1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45" w:rsidRDefault="00B17845">
      <w:pPr>
        <w:spacing w:after="0" w:line="240" w:lineRule="auto"/>
      </w:pPr>
      <w:r>
        <w:separator/>
      </w:r>
    </w:p>
  </w:footnote>
  <w:footnote w:type="continuationSeparator" w:id="0">
    <w:p w:rsidR="00B17845" w:rsidRDefault="00B1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E9"/>
    <w:rsid w:val="002072EF"/>
    <w:rsid w:val="00977EE9"/>
    <w:rsid w:val="00B17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1DB53-4705-49AB-B2AC-E28FC3B6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2019-07-12T12:10:00Z</cp:lastPrinted>
  <dcterms:created xsi:type="dcterms:W3CDTF">2019-12-29T19:37:00Z</dcterms:created>
  <dcterms:modified xsi:type="dcterms:W3CDTF">2019-12-29T19:37:00Z</dcterms:modified>
</cp:coreProperties>
</file>