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18/2019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14, DE 27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182/2019 – </w:t>
      </w:r>
      <w:r>
        <w:rPr>
          <w:bCs/>
          <w:sz w:val="28"/>
          <w:szCs w:val="28"/>
        </w:rPr>
        <w:t>RESPOSTA A</w:t>
      </w:r>
      <w:bookmarkStart w:id="0" w:name="_GoBack"/>
      <w:bookmarkEnd w:id="0"/>
      <w:r>
        <w:rPr>
          <w:bCs/>
          <w:sz w:val="28"/>
          <w:szCs w:val="28"/>
        </w:rPr>
        <w:t>O PEDIDO DE INFORMAÇÕES Nº 11/2019.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>ENCAMINHA INFORMAÇÕES REFERENTES AO PROJETO DE LEI Nº 252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193/2019 – </w:t>
      </w:r>
      <w:r>
        <w:rPr>
          <w:bCs/>
          <w:sz w:val="28"/>
          <w:szCs w:val="28"/>
        </w:rPr>
        <w:t>ENCAMINHA PROJETOS DE LEI Nº 2528, 2530 E 2531/2019, E MENSAGEM RETIFICATIVA AO PROJETO DE LEI Nº 2525/2019.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94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 xml:space="preserve">ENCAMINHA </w:t>
      </w:r>
      <w:r>
        <w:rPr>
          <w:bCs/>
          <w:sz w:val="28"/>
          <w:szCs w:val="28"/>
        </w:rPr>
        <w:t>INFORMAÇÕES REFERENTES</w:t>
      </w:r>
      <w:r>
        <w:rPr>
          <w:bCs/>
          <w:sz w:val="28"/>
          <w:szCs w:val="28"/>
        </w:rPr>
        <w:t xml:space="preserve"> AO PROJETO DE LEI Nº 2525/2019.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2525, de 02 de maio de 2019 –</w:t>
      </w:r>
      <w:r>
        <w:t xml:space="preserve"> </w:t>
      </w:r>
      <w:r>
        <w:rPr>
          <w:bCs/>
          <w:sz w:val="28"/>
          <w:szCs w:val="28"/>
        </w:rPr>
        <w:t>ALTERA O PARÁGRAFO 4º DO ARTIGO 2º DA LEI MUNICIPAL 816/18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2525/2019.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2527, de 02 de maio de 2019 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 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Pedido de Providências nº 23/2019 – </w:t>
      </w:r>
      <w:r>
        <w:rPr>
          <w:bCs/>
          <w:sz w:val="28"/>
          <w:szCs w:val="28"/>
        </w:rPr>
        <w:t xml:space="preserve">VEREADOR TEODORO JAIR </w:t>
      </w:r>
      <w:proofErr w:type="gramStart"/>
      <w:r>
        <w:rPr>
          <w:bCs/>
          <w:sz w:val="28"/>
          <w:szCs w:val="28"/>
        </w:rPr>
        <w:t>DESSBESSEL –MDB</w:t>
      </w:r>
      <w:proofErr w:type="gramEnd"/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2528, de 16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A ABERTURA DE CRÉDITO ESPECIAL NO VALOR DE R$ 14.656,92(QUATORZE MIL SEISCENTOS E CINQUENTA E SEIS REAIS E NOVENTA E DOIS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DOAR IMÓVEL AO ESTADO DO RIO GRANDE DO SUL PARA SEDE DA BRIGADA MILITAR DE SALTO DO JACUÍ – RS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de maio de 2019 –</w:t>
      </w:r>
      <w:r>
        <w:t xml:space="preserve"> </w:t>
      </w:r>
      <w:r>
        <w:rPr>
          <w:bCs/>
          <w:sz w:val="28"/>
          <w:szCs w:val="28"/>
        </w:rPr>
        <w:t>DISPÕE SOBRE AMPLIAÇÃO DE VAGAS DO PROCESSO SELETIVO ATRAVÉS DA ALTERAÇÃO DA LEI MUNICIPAL 2.456/2019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5F79-F073-4419-A7F6-7F6CD4CE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12</cp:revision>
  <cp:lastPrinted>2019-05-10T14:10:00Z</cp:lastPrinted>
  <dcterms:created xsi:type="dcterms:W3CDTF">2019-05-24T13:22:00Z</dcterms:created>
  <dcterms:modified xsi:type="dcterms:W3CDTF">2019-05-24T13:53:00Z</dcterms:modified>
</cp:coreProperties>
</file>