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16/2019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Aos treze dias do mês de maio de dois mil e dezenove, às dezenove horas, reuniram-se nesta Casa Legislativa, sob a presidência do vereador Gilmar Lopes de Souza,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O Presidente solicitou à secretária Jane que fizesse a leitura de um texto bíblico que em pé foi ouvido. Posteriormente a secretária fez a leitura da Ata nº 15/2019 que foi posta em discussão, votação e aprovada por sete votos, o vereador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se absteve, pois não estava presente na sessão anterior. A secretária fez a leitura do Ofício do Poder Executivo nº 162/2019 – Encaminha certidão emitida pelo Tribunal de Contas; do Ofício do Poder Executivo nº 163/2019 – Encaminha resposta ao Pedido de Informações nº 9/2019; do Ofício do Poder Executivo nº 166/2019 – Solicita a retirada da primeira Mensagem R</w:t>
      </w:r>
      <w:bookmarkStart w:id="0" w:name="_GoBack"/>
      <w:bookmarkEnd w:id="0"/>
      <w:r>
        <w:rPr>
          <w:sz w:val="26"/>
          <w:szCs w:val="26"/>
        </w:rPr>
        <w:t xml:space="preserve">etificativa referente ao Projeto de Lei nº 2511/2019; do Ofício do Poder Executivo nº 169/2019 – Encaminha resposta ao Pedido de Informações nº 7/2019; do Ofício do Poder Executivo nº 172/2019 – Solicita a retirada dos Projetos de Lei nº 2511 e 2524/2019; e da Estimativa de impacto orçamentário e financeiro referente ao Projeto de Lei do Executivo n° 2523/2019. A secretária fez a leitura do Projeto de Lei do Executivo nº 2509, de 07 de março de 2019 - Institui o transporte escolar para os alunos da rede municipal e dá outras providências, que veio com parecer favorável das duas Comissões. A secretária fez a leitura da Emenda Modificativa ao Projeto de Lei, que foi posta em discussão, votação e aprovada por unanimidade. O presidente colocou em discussão o Projeto de Lei do Executivo nº 2509/2019 com a respectiva Emenda Modificativa, foi posto em votação e aprovado por unanimidade. A secretária fez a leitura do </w:t>
      </w:r>
      <w:r>
        <w:rPr>
          <w:bCs/>
          <w:sz w:val="26"/>
          <w:szCs w:val="26"/>
        </w:rPr>
        <w:t xml:space="preserve">Projeto de Lei do Executivo n° 2517, de 11 de abril de 2019 - Extingue cargos em comissão e gratificação de função e </w:t>
      </w:r>
      <w:r>
        <w:rPr>
          <w:bCs/>
          <w:sz w:val="26"/>
          <w:szCs w:val="26"/>
        </w:rPr>
        <w:lastRenderedPageBreak/>
        <w:t>dá outras providências</w:t>
      </w:r>
      <w:r>
        <w:rPr>
          <w:sz w:val="26"/>
          <w:szCs w:val="26"/>
        </w:rPr>
        <w:t xml:space="preserve">, que veio com parecer favorável das duas Comissões. A secretária fez a leitura da Mensagem Retificativa ao Projeto de Lei. O presidente colocou em discussão o Projeto de Lei do Executivo nº 2517/2019 com a respectiva Mensagem Retificativa, foi posto em votação e aprovado por unanimidade. A secretária fez a leitura do Projeto de Lei do Executivo n° 2522, de 22 de abril de 2019 - Autoriza o Poder Executivo municipal a realizar processo seletivo simplificado e contratar por tempo determinado, por excepcional interesse público, nos termos do art. 37, IX da Constituição Federal e art. 76 da Lei Orgânica Municipal e dá outras providências, que veio com parecer favorável das duas Comissões. A secretária fez a leitura da Mensagem Retificativa ao Projeto de Lei. O presidente colocou em discussão o Projeto de Lei do Executivo nº 2522/2019 com a respectiva Mensagem Retificativa, que foi </w:t>
      </w:r>
      <w:proofErr w:type="gramStart"/>
      <w:r>
        <w:rPr>
          <w:sz w:val="26"/>
          <w:szCs w:val="26"/>
        </w:rPr>
        <w:t>concedido vistas</w:t>
      </w:r>
      <w:proofErr w:type="gramEnd"/>
      <w:r>
        <w:rPr>
          <w:sz w:val="26"/>
          <w:szCs w:val="26"/>
        </w:rPr>
        <w:t xml:space="preserve"> ao vereador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. A secretária fez a leitura do Projeto de Lei do Executivo n° 2523, de 29 de abril de 2019 – Altera o artigo 3º da Lei Municipal 2400/2018 e dá outras providências, que veio com parecer favorável das duas Comissões, foi posto em discussão, votação e aprovado por unanimidade. A secretária fez a leitura da Indicação nº 7/2019 - Vereadoras Isabel de Oliveira Elias - PDT e Jane Elizete Ferreira Martins da Silva – Progressistas – </w:t>
      </w:r>
      <w:proofErr w:type="gramStart"/>
      <w:r>
        <w:rPr>
          <w:sz w:val="26"/>
          <w:szCs w:val="26"/>
        </w:rPr>
        <w:t>Indica</w:t>
      </w:r>
      <w:proofErr w:type="gramEnd"/>
      <w:r>
        <w:rPr>
          <w:sz w:val="26"/>
          <w:szCs w:val="26"/>
        </w:rPr>
        <w:t xml:space="preserve"> que o Poder Executivo Municipal faça alterações na Lei Municipal nº 2400/2018, conforme minuta em anexo. A Indicação foi posta em discussão, votação e aprovada por unanimidade. A secretária fez a leitura do Pedido de Providências nº 21/2019 – Vereadora Jane Elizete Ferreira Martins da Silva - Progressistas– Pede que o Poder Executivo Municipal providencie a instalação de um quebra-molas em frente à Escola Euclydes </w:t>
      </w:r>
      <w:proofErr w:type="spellStart"/>
      <w:r>
        <w:rPr>
          <w:sz w:val="26"/>
          <w:szCs w:val="26"/>
        </w:rPr>
        <w:t>Kliemann</w:t>
      </w:r>
      <w:proofErr w:type="spellEnd"/>
      <w:r>
        <w:rPr>
          <w:sz w:val="26"/>
          <w:szCs w:val="26"/>
        </w:rPr>
        <w:t xml:space="preserve">, no Distrito da Tabajara. O Pedido de Providências foi posto em discussão, votação e aprovado por unanimidade. </w:t>
      </w:r>
      <w:r>
        <w:rPr>
          <w:bCs/>
          <w:sz w:val="26"/>
          <w:szCs w:val="26"/>
        </w:rPr>
        <w:t xml:space="preserve">Estão baixados nas Comissões: Projeto de Lei do Executivo n° 2525, de 02 de maio de 2019 – Altera o parágrafo 4º do artigo 2º da </w:t>
      </w:r>
      <w:r>
        <w:rPr>
          <w:bCs/>
          <w:sz w:val="26"/>
          <w:szCs w:val="26"/>
        </w:rPr>
        <w:lastRenderedPageBreak/>
        <w:t xml:space="preserve">Lei Municipal 816/18 e dá outras providências; Projeto de Lei do Executivo n° 2526, de 02 de maio de 2019 - Autoriza o Poder Executivo municipal a realizar processo seletivo simplificado e contratar por tempo determinado, por excepcional interesse público, nos termos do art. 37, IX da Constituição Federal e art. 76 da Lei Orgânica Municipal e dá outras providências; e Projeto de Lei do Executivo n° 2527, de 02 de maio de 2019 – Institui o programa municipal de premiação </w:t>
      </w:r>
      <w:proofErr w:type="gramStart"/>
      <w:r>
        <w:rPr>
          <w:bCs/>
          <w:sz w:val="26"/>
          <w:szCs w:val="26"/>
        </w:rPr>
        <w:t>a consumidores</w:t>
      </w:r>
      <w:proofErr w:type="gramEnd"/>
      <w:r>
        <w:rPr>
          <w:bCs/>
          <w:sz w:val="26"/>
          <w:szCs w:val="26"/>
        </w:rPr>
        <w:t xml:space="preserve"> mediante a utilização da plataforma nota fiscal gaúcha do Estado do Rio Grande do Sul e dá outras providências. Na Tribuna Parlamentar o vereador Teodoro Jair agradeceu às pessoas que participaram da festa na Tabajara, disse que foi uma excelente festa e parabenizou as mães pela passagem do Dia das Mães. A vereadora Jane parabenizou as mães, agradeceu a presença do presidente do sindicato dos servidores públicos municipais, lamentou não se fazer presente na festa da Tabajara, falou sobre a ADCH (Associação Desportiva e Cultural Hip Hop) comentou sobre as dificuldades que estão enfrentando e sobre o empenho para conseguir patrocínios. Nada mais havendo a se tratar, às vinte horas e quarenta minutos, o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AC038-8CFB-48E7-A004-5184256A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840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19</cp:revision>
  <cp:lastPrinted>2019-02-21T18:09:00Z</cp:lastPrinted>
  <dcterms:created xsi:type="dcterms:W3CDTF">2019-05-18T17:36:00Z</dcterms:created>
  <dcterms:modified xsi:type="dcterms:W3CDTF">2019-05-18T19:21:00Z</dcterms:modified>
</cp:coreProperties>
</file>