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6759/2019</w:t>
      </w:r>
      <w:r>
        <w:rPr>
          <w:rFonts w:eastAsia="Calibri" w:cs="Arial"/>
        </w:rPr>
        <w:tab/>
        <w:t xml:space="preserve">                             </w:t>
      </w:r>
      <w:r>
        <w:rPr>
          <w:rFonts w:eastAsia="Calibri" w:cs="Arial"/>
          <w:b/>
        </w:rPr>
        <w:t>Data:</w:t>
      </w:r>
      <w:r>
        <w:rPr>
          <w:rFonts w:eastAsia="Calibri" w:cs="Arial"/>
        </w:rPr>
        <w:t xml:space="preserve"> 15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Extingue cargos em comissão e gratificação de função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extinção de cargos em comissão e gratificação de função.</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w:t>
      </w:r>
      <w:proofErr w:type="gramStart"/>
      <w:r>
        <w:rPr>
          <w:rFonts w:eastAsia="Calibri" w:cs="Arial"/>
        </w:rPr>
        <w:t>a</w:t>
      </w:r>
      <w:proofErr w:type="gramEnd"/>
      <w:r>
        <w:rPr>
          <w:rFonts w:eastAsia="Calibri" w:cs="Arial"/>
        </w:rPr>
        <w:t xml:space="preserve"> iniciativa, de acordo com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mencionado no Projeto, a extinção dos cargos mencionados ocorre devido à necessidade de reforma administrativa.</w:t>
      </w:r>
      <w:r>
        <w:t xml:space="preserve"> </w:t>
      </w:r>
      <w:r>
        <w:rPr>
          <w:rFonts w:eastAsia="Calibri" w:cs="Arial"/>
        </w:rPr>
        <w:t>O Poder Executivo encaminhou Mensagem Retificativa no sentido de adequá-lo tecnicamente, promovendo também a respectiva alteração no texto da legislação específica que prevê os cargos e gratificação de função.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w:t>
      </w:r>
      <w:bookmarkStart w:id="0" w:name="_GoBack"/>
      <w:bookmarkEnd w:id="0"/>
      <w:r>
        <w:rPr>
          <w:rFonts w:eastAsia="Calibri" w:cs="Arial"/>
        </w:rPr>
        <w:t xml:space="preserve"> de maio de 2019.</w:t>
      </w: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B9A37-FBAE-4428-AEB3-CCA26DF0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2019-04-18T12:42:00Z</cp:lastPrinted>
  <dcterms:created xsi:type="dcterms:W3CDTF">2019-05-10T12:23:00Z</dcterms:created>
  <dcterms:modified xsi:type="dcterms:W3CDTF">2019-05-10T12:27:00Z</dcterms:modified>
</cp:coreProperties>
</file>