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6760/2019</w:t>
      </w:r>
      <w:r>
        <w:rPr>
          <w:rFonts w:eastAsia="Calibri" w:cs="Arial"/>
        </w:rPr>
        <w:tab/>
        <w:t xml:space="preserve">                             </w:t>
      </w:r>
      <w:r>
        <w:rPr>
          <w:rFonts w:eastAsia="Calibri" w:cs="Arial"/>
          <w:b/>
        </w:rPr>
        <w:t>Data:</w:t>
      </w:r>
      <w:r>
        <w:rPr>
          <w:rFonts w:eastAsia="Calibri" w:cs="Arial"/>
        </w:rPr>
        <w:t xml:space="preserve"> 15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Cria o Fundo Municipal de Cultura do Município de Salto do Jacuí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criação do Fundo Municipal de Cultura do Município de Salto do Jacuí.</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Salienta-se que criação do Fundo Municipal deve observar as determinações</w:t>
      </w:r>
      <w:r>
        <w:rPr>
          <w:rFonts w:eastAsia="Calibri" w:cs="Arial"/>
        </w:rPr>
        <w:t xml:space="preserve"> impostas pela Lei nº</w:t>
      </w:r>
      <w:bookmarkStart w:id="0" w:name="_GoBack"/>
      <w:bookmarkEnd w:id="0"/>
      <w:r>
        <w:rPr>
          <w:rFonts w:eastAsia="Calibri" w:cs="Arial"/>
        </w:rPr>
        <w:t xml:space="preserve"> 4.320, de 1964, em seus </w:t>
      </w:r>
      <w:proofErr w:type="spellStart"/>
      <w:r>
        <w:rPr>
          <w:rFonts w:eastAsia="Calibri" w:cs="Arial"/>
        </w:rPr>
        <w:t>arts</w:t>
      </w:r>
      <w:proofErr w:type="spellEnd"/>
      <w:r>
        <w:rPr>
          <w:rFonts w:eastAsia="Calibri" w:cs="Arial"/>
        </w:rPr>
        <w:t>. 71 a 74</w:t>
      </w:r>
      <w:r>
        <w:rPr>
          <w:rFonts w:eastAsia="Calibri" w:cs="Arial"/>
        </w:rPr>
        <w:t>.</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w:t>
      </w:r>
      <w:r>
        <w:rPr>
          <w:rFonts w:eastAsia="Calibri" w:cs="Arial"/>
        </w:rPr>
        <w:t>Fundo especial caracteriza-se pelas restrições determinadas</w:t>
      </w:r>
      <w:r>
        <w:rPr>
          <w:rFonts w:eastAsia="Calibri" w:cs="Arial"/>
        </w:rPr>
        <w:t xml:space="preserve"> </w:t>
      </w:r>
      <w:r>
        <w:rPr>
          <w:rFonts w:eastAsia="Calibri" w:cs="Arial"/>
        </w:rPr>
        <w:t>através de lei específica sobre determinadas receitas, criando o vínculo</w:t>
      </w:r>
      <w:r>
        <w:rPr>
          <w:rFonts w:eastAsia="Calibri" w:cs="Arial"/>
        </w:rPr>
        <w:t>.</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 xml:space="preserve">Cabe destacar que, conforme justificativa, a </w:t>
      </w:r>
      <w:r>
        <w:rPr>
          <w:rFonts w:eastAsia="Calibri" w:cs="Arial"/>
        </w:rPr>
        <w:t xml:space="preserve">criação do Fundo Municipal </w:t>
      </w:r>
      <w:r>
        <w:rPr>
          <w:rFonts w:eastAsia="Calibri" w:cs="Arial"/>
        </w:rPr>
        <w:t>está prevista no orçamento</w:t>
      </w:r>
      <w:r>
        <w:rPr>
          <w:rFonts w:eastAsia="Calibri" w:cs="Arial"/>
        </w:rPr>
        <w:t>, tendo em vista que todas as ações governamentais deverão estar planejadas e</w:t>
      </w:r>
      <w:r>
        <w:rPr>
          <w:rFonts w:eastAsia="Calibri" w:cs="Arial"/>
        </w:rPr>
        <w:t xml:space="preserve"> </w:t>
      </w:r>
      <w:r>
        <w:rPr>
          <w:rFonts w:eastAsia="Calibri" w:cs="Arial"/>
        </w:rPr>
        <w:t>contempladas nas peças orçamentárias.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Ressalta-se que após a criação do Fundo será necessária, por imposição da</w:t>
      </w:r>
      <w:r>
        <w:rPr>
          <w:rFonts w:eastAsia="Calibri" w:cs="Arial"/>
        </w:rPr>
        <w:t xml:space="preserve"> </w:t>
      </w:r>
      <w:r>
        <w:rPr>
          <w:rFonts w:eastAsia="Calibri" w:cs="Arial"/>
        </w:rPr>
        <w:t>Instrução Normativa nº 1634, de 2016, da Receita Federal do Brasil, a sua inscrição no</w:t>
      </w:r>
      <w:r>
        <w:rPr>
          <w:rFonts w:eastAsia="Calibri" w:cs="Arial"/>
        </w:rPr>
        <w:t xml:space="preserve"> </w:t>
      </w:r>
      <w:r>
        <w:rPr>
          <w:rFonts w:eastAsia="Calibri" w:cs="Arial"/>
        </w:rPr>
        <w:t>Cadastro Nacional de Pessoa Jurídica (CNPJ).</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Sala das Comissões, em </w:t>
      </w:r>
      <w:proofErr w:type="gramStart"/>
      <w:r>
        <w:rPr>
          <w:rFonts w:eastAsia="Calibri" w:cs="Arial"/>
        </w:rPr>
        <w:t>2</w:t>
      </w:r>
      <w:proofErr w:type="gramEnd"/>
      <w:r>
        <w:rPr>
          <w:rFonts w:eastAsia="Calibri" w:cs="Arial"/>
        </w:rPr>
        <w:t xml:space="preserve"> de maio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C64D5-DC0A-4253-B8AE-E0AC53D8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2019-04-18T12:42:00Z</cp:lastPrinted>
  <dcterms:created xsi:type="dcterms:W3CDTF">2019-05-01T16:05:00Z</dcterms:created>
  <dcterms:modified xsi:type="dcterms:W3CDTF">2019-05-01T16:12:00Z</dcterms:modified>
</cp:coreProperties>
</file>