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26/2019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6753/2019</w:t>
      </w:r>
      <w:r>
        <w:rPr>
          <w:rFonts w:eastAsia="Calibri" w:cs="Arial"/>
        </w:rPr>
        <w:tab/>
        <w:t xml:space="preserve">                             </w:t>
      </w:r>
      <w:r>
        <w:rPr>
          <w:rFonts w:eastAsia="Calibri" w:cs="Arial"/>
          <w:b/>
        </w:rPr>
        <w:t>Data:</w:t>
      </w:r>
      <w:r>
        <w:rPr>
          <w:rFonts w:eastAsia="Calibri" w:cs="Arial"/>
        </w:rPr>
        <w:t xml:space="preserve"> </w:t>
      </w:r>
      <w:proofErr w:type="gramStart"/>
      <w:r>
        <w:rPr>
          <w:rFonts w:eastAsia="Calibri" w:cs="Arial"/>
        </w:rPr>
        <w:t>5</w:t>
      </w:r>
      <w:proofErr w:type="gramEnd"/>
      <w:r>
        <w:rPr>
          <w:rFonts w:eastAsia="Calibri" w:cs="Arial"/>
        </w:rPr>
        <w:t xml:space="preserve"> de abril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2516/2019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w:t>
      </w:r>
      <w:proofErr w:type="spellStart"/>
      <w:r>
        <w:rPr>
          <w:rFonts w:eastAsia="Calibri" w:cs="Arial"/>
        </w:rPr>
        <w:t>Jucimar</w:t>
      </w:r>
      <w:proofErr w:type="spellEnd"/>
      <w:r>
        <w:rPr>
          <w:rFonts w:eastAsia="Calibri" w:cs="Arial"/>
        </w:rPr>
        <w:t xml:space="preserve"> Borges da Silveira            </w:t>
      </w:r>
      <w:r>
        <w:rPr>
          <w:rFonts w:eastAsia="Calibri" w:cs="Arial"/>
        </w:rPr>
        <w:tab/>
        <w:t xml:space="preserve">       </w:t>
      </w:r>
      <w:r>
        <w:rPr>
          <w:rFonts w:eastAsia="Calibri" w:cs="Arial"/>
          <w:b/>
        </w:rPr>
        <w:t>Conclusão do Voto:</w:t>
      </w:r>
      <w:r>
        <w:rPr>
          <w:rFonts w:eastAsia="Calibri" w:cs="Arial"/>
        </w:rPr>
        <w:t xml:space="preserve"> Voto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rPr>
        <w:t>Autoriza o Poder Executivo Municipal a realizar a abertura de crédito especial no valor de R$ 39.946,24 (trinta e nove mil novecentos e quarenta e seis reais e vinte e quatro centavos) e dá outras providências.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para abertura de crédito especial no valor de R$ 39.946,24 (trinta e nove mil novecentos e quarenta e seis reais e vinte e quatro centavos).</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 xml:space="preserve">Na análise, identifica-se que a proposição está correta quanto </w:t>
      </w:r>
      <w:proofErr w:type="gramStart"/>
      <w:r>
        <w:rPr>
          <w:rFonts w:eastAsia="Calibri" w:cs="Arial"/>
        </w:rPr>
        <w:t>a</w:t>
      </w:r>
      <w:proofErr w:type="gramEnd"/>
      <w:r>
        <w:rPr>
          <w:rFonts w:eastAsia="Calibri" w:cs="Arial"/>
        </w:rPr>
        <w:t xml:space="preserve"> iniciativa, de acordo com art. 165, inciso III da Constituição Federal.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Consoante à matéria orçamentária, verifica-se que o presente Projeto de Lei compreende os requisitos necessários para a abertura de crédito adicional especial, sob o respaldo do art. 41, inciso II, e do art. 43, § 1º, inciso III da Lei nº 4.320, de 1964.</w:t>
      </w:r>
    </w:p>
    <w:p>
      <w:pPr>
        <w:tabs>
          <w:tab w:val="left" w:pos="1701"/>
          <w:tab w:val="left" w:pos="5059"/>
        </w:tabs>
        <w:spacing w:after="0" w:line="240" w:lineRule="auto"/>
        <w:ind w:firstLine="1701"/>
        <w:jc w:val="both"/>
        <w:rPr>
          <w:rFonts w:eastAsia="Calibri" w:cs="Arial"/>
        </w:rPr>
      </w:pPr>
      <w:r>
        <w:rPr>
          <w:rFonts w:eastAsia="Calibri" w:cs="Arial"/>
        </w:rPr>
        <w:t xml:space="preserve"> </w:t>
      </w:r>
    </w:p>
    <w:p>
      <w:pPr>
        <w:tabs>
          <w:tab w:val="left" w:pos="1701"/>
          <w:tab w:val="left" w:pos="5059"/>
        </w:tabs>
        <w:spacing w:after="0" w:line="240" w:lineRule="auto"/>
        <w:ind w:firstLine="1701"/>
        <w:jc w:val="both"/>
        <w:rPr>
          <w:rFonts w:eastAsia="Calibri" w:cs="Arial"/>
        </w:rPr>
      </w:pPr>
      <w:r>
        <w:rPr>
          <w:rFonts w:eastAsia="Calibri" w:cs="Arial"/>
        </w:rPr>
        <w:t xml:space="preserve">Cabe destacar que a modificação no orçamento da Saúde foi aprovada pelo Conselho Municipal da Saúde, de acordo art. 33 da Lei nº 8.080 de 1990, conforme Ata encaminhada pela Secretaria Municipal da Saúde. Outrossim, foi encaminhado </w:t>
      </w:r>
      <w:bookmarkStart w:id="0" w:name="_GoBack"/>
      <w:bookmarkEnd w:id="0"/>
      <w:r>
        <w:rPr>
          <w:rFonts w:eastAsia="Calibri" w:cs="Arial"/>
        </w:rPr>
        <w:t>demonstrativo que comprova a existência do superávit financeiro.</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18 de abril de 2019.</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r>
    </w:p>
    <w:p>
      <w:pPr>
        <w:tabs>
          <w:tab w:val="left" w:pos="1701"/>
          <w:tab w:val="left" w:pos="5059"/>
        </w:tabs>
        <w:spacing w:after="0" w:line="240" w:lineRule="auto"/>
        <w:jc w:val="both"/>
        <w:rPr>
          <w:rFonts w:eastAsia="Calibri" w:cs="Arial"/>
        </w:rPr>
      </w:pPr>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        Vereador Sandro </w:t>
      </w:r>
      <w:proofErr w:type="spellStart"/>
      <w:r>
        <w:rPr>
          <w:rFonts w:eastAsia="Calibri" w:cs="Arial"/>
        </w:rPr>
        <w:t>Drum</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B9211-1172-489E-9F64-5BAFB80D8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295</Words>
  <Characters>1593</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3</cp:revision>
  <cp:lastPrinted>2019-04-18T12:42:00Z</cp:lastPrinted>
  <dcterms:created xsi:type="dcterms:W3CDTF">2019-04-18T12:47:00Z</dcterms:created>
  <dcterms:modified xsi:type="dcterms:W3CDTF">2019-04-18T12:49:00Z</dcterms:modified>
</cp:coreProperties>
</file>