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6760/2019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rPr>
        <w:t>Cria o Fundo Municipal de Cultura do Município de Salto do Jacuí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15 de abril de 2019 e tem como objetivo pedido de autorização para criação do Fundo Municipal de Cultura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São </w:t>
      </w:r>
      <w:r>
        <w:rPr>
          <w:rFonts w:eastAsia="Calibri" w:cs="Arial"/>
        </w:rPr>
        <w:t>características necessárias para que</w:t>
      </w:r>
      <w:r>
        <w:rPr>
          <w:rFonts w:eastAsia="Calibri" w:cs="Arial"/>
        </w:rPr>
        <w:t xml:space="preserve"> </w:t>
      </w:r>
      <w:r>
        <w:rPr>
          <w:rFonts w:eastAsia="Calibri" w:cs="Arial"/>
        </w:rPr>
        <w:t>os Fundos finance</w:t>
      </w:r>
      <w:r>
        <w:rPr>
          <w:rFonts w:eastAsia="Calibri" w:cs="Arial"/>
        </w:rPr>
        <w:t>iros especiais possam prosperar, a</w:t>
      </w:r>
      <w:r>
        <w:rPr>
          <w:rFonts w:eastAsia="Calibri" w:cs="Arial"/>
        </w:rPr>
        <w:t>lém das receitas específicas, encontram</w:t>
      </w:r>
      <w:r>
        <w:rPr>
          <w:rFonts w:eastAsia="Calibri" w:cs="Arial"/>
        </w:rPr>
        <w:t>-</w:t>
      </w:r>
      <w:r>
        <w:rPr>
          <w:rFonts w:eastAsia="Calibri" w:cs="Arial"/>
        </w:rPr>
        <w:t>se:</w:t>
      </w:r>
      <w:r>
        <w:rPr>
          <w:rFonts w:eastAsia="Calibri" w:cs="Arial"/>
        </w:rPr>
        <w:t xml:space="preserve"> </w:t>
      </w:r>
      <w:r>
        <w:rPr>
          <w:rFonts w:eastAsia="Calibri" w:cs="Arial"/>
        </w:rPr>
        <w:t>vinculação à realização de determinados objetivos ou serviços; normas peculiares de</w:t>
      </w:r>
      <w:r>
        <w:rPr>
          <w:rFonts w:eastAsia="Calibri" w:cs="Arial"/>
        </w:rPr>
        <w:t xml:space="preserve"> </w:t>
      </w:r>
      <w:r>
        <w:rPr>
          <w:rFonts w:eastAsia="Calibri" w:cs="Arial"/>
        </w:rPr>
        <w:t>aplicação; vinculação a determinado órgão da Administração; descentralização interna do</w:t>
      </w:r>
      <w:r>
        <w:rPr>
          <w:rFonts w:eastAsia="Calibri" w:cs="Arial"/>
        </w:rPr>
        <w:t xml:space="preserve"> </w:t>
      </w:r>
      <w:r>
        <w:rPr>
          <w:rFonts w:eastAsia="Calibri" w:cs="Arial"/>
        </w:rPr>
        <w:t>processo decisório e plano de aplicação, contabilidade e prestação de contas específica.</w:t>
      </w:r>
      <w:r>
        <w:rPr>
          <w:rFonts w:eastAsia="Calibri" w:cs="Arial"/>
        </w:rPr>
        <w:t xml:space="preserve"> </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Com efeito, o Fundo deve ser instituído e utilizado para os fins que tecnicamente o justificam, </w:t>
      </w:r>
      <w:proofErr w:type="gramStart"/>
      <w:r>
        <w:rPr>
          <w:rFonts w:eastAsia="Calibri" w:cs="Arial"/>
        </w:rPr>
        <w:t>sob pena</w:t>
      </w:r>
      <w:proofErr w:type="gramEnd"/>
      <w:r>
        <w:rPr>
          <w:rFonts w:eastAsia="Calibri" w:cs="Arial"/>
        </w:rPr>
        <w:t xml:space="preserve"> de sua ilegalidade.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Salienta-se que o inciso V do art. 2º da proposta deverá ser suprimido, pois</w:t>
      </w:r>
      <w:r>
        <w:rPr>
          <w:rFonts w:eastAsia="Calibri" w:cs="Arial"/>
        </w:rPr>
        <w:t xml:space="preserve"> </w:t>
      </w:r>
      <w:r>
        <w:rPr>
          <w:rFonts w:eastAsia="Calibri" w:cs="Arial"/>
        </w:rPr>
        <w:t xml:space="preserve">fere o art. </w:t>
      </w:r>
      <w:r>
        <w:rPr>
          <w:rFonts w:eastAsia="Calibri" w:cs="Arial"/>
        </w:rPr>
        <w:t>167, IV da Constituição Federal</w:t>
      </w:r>
      <w:r>
        <w:rPr>
          <w:rFonts w:eastAsia="Calibri" w:cs="Arial"/>
        </w:rPr>
        <w:t>.</w:t>
      </w:r>
      <w:r>
        <w:rPr>
          <w:rFonts w:eastAsia="Calibri" w:cs="Arial"/>
        </w:rPr>
        <w:t xml:space="preserve"> Assim, opina-se pela exclusão do o inciso V do art. 2º.</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 de maio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2019-05-01T15:57:00Z</dcterms:created>
  <dcterms:modified xsi:type="dcterms:W3CDTF">2019-05-01T16:03:00Z</dcterms:modified>
</cp:coreProperties>
</file>