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emEspaamento"/>
        <w:spacing w:after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- ORDEM DO DIA Nº 14/2019 –</w:t>
      </w:r>
    </w:p>
    <w:p>
      <w:pPr>
        <w:pStyle w:val="SemEspaamento"/>
        <w:spacing w:after="240" w:line="36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SESSÃO ORDINÁRIA Nº 10, DE 22 DE ABRIL DE 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141/2019 – </w:t>
      </w:r>
      <w:r>
        <w:rPr>
          <w:bCs/>
          <w:sz w:val="28"/>
          <w:szCs w:val="28"/>
        </w:rPr>
        <w:t>ENCAMINHA PROJETOS DE LEI Nº 2517 E 2518/2019.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Ofício do Poder Executivo nº 143/2019 – </w:t>
      </w:r>
      <w:r>
        <w:rPr>
          <w:bCs/>
          <w:sz w:val="28"/>
          <w:szCs w:val="28"/>
        </w:rPr>
        <w:t>ENCAMINHA PROJETOS DE LEI Nº 2520 E 2521/2019.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Ofício do Poder Executivo nº 14</w:t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/2019 – </w:t>
      </w:r>
      <w:r>
        <w:rPr>
          <w:bCs/>
          <w:sz w:val="28"/>
          <w:szCs w:val="28"/>
        </w:rPr>
        <w:t xml:space="preserve">ENCAMINHA </w:t>
      </w:r>
      <w:r>
        <w:rPr>
          <w:bCs/>
          <w:sz w:val="28"/>
          <w:szCs w:val="28"/>
        </w:rPr>
        <w:t>ATA DO CONSELHO MUNICIPAL DE SAÚDE COM APROVAÇÃO DOS PROJETOS DE LEI Nº 2514, 2515 E 2516/2019, ALÉM DE EXTRATO COM SALDO DO RECURSO REFERENTE AO PROJETO DE LEI Nº 25</w:t>
      </w:r>
      <w:bookmarkStart w:id="0" w:name="_GoBack"/>
      <w:bookmarkEnd w:id="0"/>
      <w:r>
        <w:rPr>
          <w:bCs/>
          <w:sz w:val="28"/>
          <w:szCs w:val="28"/>
        </w:rPr>
        <w:t>16/2019.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2511, de 28 de março de 2019</w:t>
      </w:r>
      <w:r>
        <w:rPr>
          <w:bCs/>
          <w:sz w:val="28"/>
          <w:szCs w:val="28"/>
        </w:rPr>
        <w:t xml:space="preserve"> - DISPÕE SOBRE A POLÍTICA MUNICIPAL DE PROTEÇÃO AOS DIREITOS DA CRIANÇA E DO ADOLESCENTE, CRIA O CONSELHO MUNICIPAL DOS DIREITOS DA CRIANÇA E DO ADOLESCENTE, O FUNDO MUNICIPAL DOS DIREITOS DA CRIANÇA E DO ADOLESCENTE, O SISTEMA MUNICIPAL DE ATENDIMENTO </w:t>
      </w:r>
      <w:proofErr w:type="gramStart"/>
      <w:r>
        <w:rPr>
          <w:bCs/>
          <w:sz w:val="28"/>
          <w:szCs w:val="28"/>
        </w:rPr>
        <w:t>SOCIOEDUCATIVO</w:t>
      </w:r>
      <w:proofErr w:type="gramEnd"/>
      <w:r>
        <w:rPr>
          <w:bCs/>
          <w:sz w:val="28"/>
          <w:szCs w:val="28"/>
        </w:rPr>
        <w:t xml:space="preserve"> E O(S) CONSELHO(S) TUTELAR (ES).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Mensagem Retificativa ao Projeto de Lei do Executivo n° 2511/2019.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n° 2514, de </w:t>
      </w:r>
      <w:proofErr w:type="gramStart"/>
      <w:r>
        <w:rPr>
          <w:b/>
          <w:bCs/>
          <w:sz w:val="28"/>
          <w:szCs w:val="28"/>
        </w:rPr>
        <w:t>4</w:t>
      </w:r>
      <w:proofErr w:type="gramEnd"/>
      <w:r>
        <w:rPr>
          <w:b/>
          <w:bCs/>
          <w:sz w:val="28"/>
          <w:szCs w:val="28"/>
        </w:rPr>
        <w:t xml:space="preserve"> de abril de 2019</w:t>
      </w:r>
      <w:r>
        <w:rPr>
          <w:bCs/>
          <w:sz w:val="28"/>
          <w:szCs w:val="28"/>
        </w:rPr>
        <w:t xml:space="preserve"> - AUTORIZA O PODER EXECUTIVO MUNICIPAL A REALIZAR A ABERTURA DE CRÉDITO ADICIONAL </w:t>
      </w:r>
      <w:r>
        <w:rPr>
          <w:bCs/>
          <w:sz w:val="28"/>
          <w:szCs w:val="28"/>
        </w:rPr>
        <w:lastRenderedPageBreak/>
        <w:t>ESPECIAL NO VALOR DE R$ 5.000,00 (CINCO MIL REAIS)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n° 2515, de </w:t>
      </w:r>
      <w:proofErr w:type="gramStart"/>
      <w:r>
        <w:rPr>
          <w:b/>
          <w:bCs/>
          <w:sz w:val="28"/>
          <w:szCs w:val="28"/>
        </w:rPr>
        <w:t>4</w:t>
      </w:r>
      <w:proofErr w:type="gramEnd"/>
      <w:r>
        <w:rPr>
          <w:b/>
          <w:bCs/>
          <w:sz w:val="28"/>
          <w:szCs w:val="28"/>
        </w:rPr>
        <w:t xml:space="preserve"> de abril de 2019</w:t>
      </w:r>
      <w:r>
        <w:rPr>
          <w:bCs/>
          <w:sz w:val="28"/>
          <w:szCs w:val="28"/>
        </w:rPr>
        <w:t xml:space="preserve"> - AUTORIZA O PODER EXECUTIVO MUNICIPAL A REALIZAR A ABERTURA DE CRÉDITO ESPECIAL NO VALOR DE R$ 6.877,00 (SEIS MIL OITOCENTOS E SETENTA E SETE REAIS)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Projeto de Lei do Executivo n° 2516, de </w:t>
      </w:r>
      <w:proofErr w:type="gramStart"/>
      <w:r>
        <w:rPr>
          <w:b/>
          <w:bCs/>
          <w:sz w:val="28"/>
          <w:szCs w:val="28"/>
        </w:rPr>
        <w:t>4</w:t>
      </w:r>
      <w:proofErr w:type="gramEnd"/>
      <w:r>
        <w:rPr>
          <w:b/>
          <w:bCs/>
          <w:sz w:val="28"/>
          <w:szCs w:val="28"/>
        </w:rPr>
        <w:t xml:space="preserve"> de abril de 2019</w:t>
      </w:r>
      <w:r>
        <w:rPr>
          <w:bCs/>
          <w:sz w:val="28"/>
          <w:szCs w:val="28"/>
        </w:rPr>
        <w:t xml:space="preserve"> - AUTORIZA O PODER EXECUTIVO MUNICIPAL A REALIZAR A ABERTURA DE CRÉDITO ESPECIAL NO VALOR DE R$ 39.946,24 (TRINTA E NOVE MIL NOVECENTOS E QUARENTA E SEIS REAIS E VINTE E QUATRO CENTAVOS)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Estão baixando nas Comissões: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2517, de 11 de abril de 2019</w:t>
      </w:r>
      <w:r>
        <w:rPr>
          <w:bCs/>
          <w:sz w:val="28"/>
          <w:szCs w:val="28"/>
        </w:rPr>
        <w:t xml:space="preserve"> - EXTINGUE CARGOS EM COMISSÃO E GRATIFICAÇÃO DE FUNÇÃO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2518, de 10 de abril de 2019</w:t>
      </w:r>
      <w:r>
        <w:rPr>
          <w:bCs/>
          <w:sz w:val="28"/>
          <w:szCs w:val="28"/>
        </w:rPr>
        <w:t xml:space="preserve"> - CRIA O FUNDO MUNICIPAL DE CULTURA DO MUNICÍPIO DE SALTO DO JACUÍ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2519, de 11 de abril de 2019</w:t>
      </w:r>
      <w:r>
        <w:rPr>
          <w:bCs/>
          <w:sz w:val="28"/>
          <w:szCs w:val="28"/>
        </w:rPr>
        <w:t xml:space="preserve"> - AUTORIZA O PODER EXECUTIVO MUNICIPAL A REALIZAR A ABERTURA DE CRÉDITO </w:t>
      </w:r>
      <w:r>
        <w:rPr>
          <w:bCs/>
          <w:sz w:val="28"/>
          <w:szCs w:val="28"/>
        </w:rPr>
        <w:lastRenderedPageBreak/>
        <w:t>SUPLEMENTAR NO VALOR DE R$ 219.428,00(DUZENTOS E DEZENOVE MIL QUATROCENTOS E VINTE E OITO REAIS)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2520, de 15 de abril de 2019</w:t>
      </w:r>
      <w:r>
        <w:rPr>
          <w:bCs/>
          <w:sz w:val="28"/>
          <w:szCs w:val="28"/>
        </w:rPr>
        <w:t xml:space="preserve"> - AUTORIZA O PODER EXECUTIVO MUNICIPAL A REALIZAR A ABERTURA DE CRÉDITO ADICIONAL ESPECIAL NO VALOR DE R$ 3.200,00 (TRÊS MIL E DUZENTOS REAIS)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Projeto de Lei do Executivo n° 2521, de 15 de abril de 2019</w:t>
      </w:r>
      <w:r>
        <w:rPr>
          <w:bCs/>
          <w:sz w:val="28"/>
          <w:szCs w:val="28"/>
        </w:rPr>
        <w:t xml:space="preserve"> - AUTORIZA O PODER EXECUTIVO MUNICIPAL A REALIZAR A ABERTURA DE CRÉDITO ESPECIAL NO VALOR DE R$ 47.423,56 (QUARENTA E SETE MIL QUATROCENTOS E VINTE E TRÊS REAIS E CINQUENTA E SEIS CENTAVOS) E DÁ OUTRAS PROVIDÊNCIAS.</w:t>
      </w: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both"/>
        <w:rPr>
          <w:bCs/>
          <w:sz w:val="28"/>
          <w:szCs w:val="28"/>
        </w:rPr>
      </w:pP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GILMAR LOPES DE SOUZA</w:t>
      </w:r>
    </w:p>
    <w:p>
      <w:pPr>
        <w:pStyle w:val="SemEspaamento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 PRESIDENTE</w:t>
      </w:r>
    </w:p>
    <w:sectPr>
      <w:pgSz w:w="12240" w:h="15840"/>
      <w:pgMar w:top="226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link w:val="Ttulo2Char"/>
    <w:qFormat/>
    <w:pPr>
      <w:spacing w:after="100" w:line="264" w:lineRule="auto"/>
      <w:outlineLvl w:val="1"/>
    </w:pPr>
    <w:rPr>
      <w:color w:val="AE4C00"/>
      <w:sz w:val="39"/>
      <w:szCs w:val="3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pPr>
      <w:ind w:left="240" w:right="240"/>
    </w:pPr>
  </w:style>
  <w:style w:type="paragraph" w:customStyle="1" w:styleId="ecxmsobodytextindent">
    <w:name w:val="ecxmsobodytextindent"/>
    <w:basedOn w:val="Normal"/>
    <w:pPr>
      <w:ind w:left="240" w:right="240"/>
    </w:pPr>
  </w:style>
  <w:style w:type="paragraph" w:styleId="Recuodecorpodetexto">
    <w:name w:val="Body Text Indent"/>
    <w:basedOn w:val="Normal"/>
    <w:link w:val="RecuodecorpodetextoChar"/>
    <w:pPr>
      <w:ind w:left="3119"/>
      <w:jc w:val="both"/>
    </w:pPr>
    <w:rPr>
      <w:sz w:val="28"/>
      <w:szCs w:val="20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RecuodecorpodetextoChar">
    <w:name w:val="Recuo de corpo de texto Char"/>
    <w:link w:val="Recuodecorpodetexto"/>
    <w:rPr>
      <w:sz w:val="28"/>
    </w:r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36"/>
      <w:szCs w:val="20"/>
    </w:rPr>
  </w:style>
  <w:style w:type="paragraph" w:styleId="Recuodecorpodetexto3">
    <w:name w:val="Body Text Indent 3"/>
    <w:basedOn w:val="Normal"/>
    <w:link w:val="Recuodecorpodetexto3Char"/>
    <w:uiPriority w:val="99"/>
    <w:unhideWhenUsed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rPr>
      <w:sz w:val="16"/>
      <w:szCs w:val="16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/>
      <w:b/>
      <w:sz w:val="22"/>
      <w:szCs w:val="20"/>
    </w:rPr>
  </w:style>
  <w:style w:type="character" w:customStyle="1" w:styleId="TtuloChar">
    <w:name w:val="Título Char"/>
    <w:link w:val="Ttulo"/>
    <w:rPr>
      <w:rFonts w:ascii="Arial" w:hAnsi="Arial"/>
      <w:b/>
      <w:sz w:val="22"/>
    </w:rPr>
  </w:style>
  <w:style w:type="character" w:customStyle="1" w:styleId="Ttulo2Char">
    <w:name w:val="Título 2 Char"/>
    <w:link w:val="Ttulo2"/>
    <w:rPr>
      <w:color w:val="AE4C00"/>
      <w:sz w:val="39"/>
      <w:szCs w:val="39"/>
    </w:rPr>
  </w:style>
  <w:style w:type="paragraph" w:styleId="SemEspaamento">
    <w:name w:val="No Spacing"/>
    <w:uiPriority w:val="1"/>
    <w:qFormat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6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55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100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406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96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38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13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73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595478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609666">
                                                          <w:marLeft w:val="0"/>
                                                          <w:marRight w:val="12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083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32131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591658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5687478">
                                                                          <w:marLeft w:val="0"/>
                                                                          <w:marRight w:val="12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1524830">
                                                                              <w:marLeft w:val="0"/>
                                                                              <w:marRight w:val="12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97456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261584">
                                                                                      <w:marLeft w:val="0"/>
                                                                                      <w:marRight w:val="12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4348615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0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0BEAF-94D8-4095-9312-4202CA843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432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- ORDEM DO DIA Nº 001/2011 –</vt:lpstr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ORDEM DO DIA Nº 001/2011 –</dc:title>
  <dc:creator>winXP</dc:creator>
  <cp:lastModifiedBy>Windows 7</cp:lastModifiedBy>
  <cp:revision>7</cp:revision>
  <cp:lastPrinted>2019-04-18T13:49:00Z</cp:lastPrinted>
  <dcterms:created xsi:type="dcterms:W3CDTF">2019-04-17T18:17:00Z</dcterms:created>
  <dcterms:modified xsi:type="dcterms:W3CDTF">2019-04-18T13:59:00Z</dcterms:modified>
</cp:coreProperties>
</file>