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1F" w:rsidRDefault="008E3E1F" w:rsidP="008E3E1F">
      <w:pPr>
        <w:rPr>
          <w:rFonts w:ascii="Times New Roman" w:hAnsi="Times New Roman" w:cs="Times New Roman"/>
          <w:b/>
          <w:sz w:val="26"/>
          <w:szCs w:val="26"/>
        </w:rPr>
      </w:pPr>
      <w:r>
        <w:rPr>
          <w:rFonts w:ascii="Times New Roman" w:hAnsi="Times New Roman" w:cs="Times New Roman"/>
          <w:b/>
          <w:sz w:val="26"/>
          <w:szCs w:val="26"/>
        </w:rPr>
        <w:t xml:space="preserve">MENSAGEM </w:t>
      </w:r>
      <w:proofErr w:type="spellStart"/>
      <w:r>
        <w:rPr>
          <w:rFonts w:ascii="Times New Roman" w:hAnsi="Times New Roman" w:cs="Times New Roman"/>
          <w:b/>
          <w:sz w:val="26"/>
          <w:szCs w:val="26"/>
        </w:rPr>
        <w:t>RETIFICATIVA</w:t>
      </w:r>
      <w:proofErr w:type="spellEnd"/>
      <w:r>
        <w:rPr>
          <w:rFonts w:ascii="Times New Roman" w:hAnsi="Times New Roman" w:cs="Times New Roman"/>
          <w:b/>
          <w:sz w:val="26"/>
          <w:szCs w:val="26"/>
        </w:rPr>
        <w:t xml:space="preserve"> </w:t>
      </w:r>
    </w:p>
    <w:p w:rsidR="008E3E1F" w:rsidRDefault="008E3E1F" w:rsidP="008E3E1F">
      <w:pPr>
        <w:rPr>
          <w:rFonts w:ascii="Times New Roman" w:hAnsi="Times New Roman" w:cs="Times New Roman"/>
          <w:b/>
          <w:sz w:val="26"/>
          <w:szCs w:val="26"/>
        </w:rPr>
      </w:pPr>
      <w:r>
        <w:rPr>
          <w:rFonts w:ascii="Times New Roman" w:hAnsi="Times New Roman" w:cs="Times New Roman"/>
          <w:b/>
          <w:sz w:val="26"/>
          <w:szCs w:val="26"/>
        </w:rPr>
        <w:t>Projeto de Lei nº 25</w:t>
      </w:r>
      <w:r w:rsidR="00874A69">
        <w:rPr>
          <w:rFonts w:ascii="Times New Roman" w:hAnsi="Times New Roman" w:cs="Times New Roman"/>
          <w:b/>
          <w:sz w:val="26"/>
          <w:szCs w:val="26"/>
        </w:rPr>
        <w:t>11</w:t>
      </w:r>
      <w:r>
        <w:rPr>
          <w:rFonts w:ascii="Times New Roman" w:hAnsi="Times New Roman" w:cs="Times New Roman"/>
          <w:b/>
          <w:sz w:val="26"/>
          <w:szCs w:val="26"/>
        </w:rPr>
        <w:t>/2019</w:t>
      </w:r>
    </w:p>
    <w:p w:rsidR="008E3E1F" w:rsidRDefault="008E3E1F" w:rsidP="008E3E1F">
      <w:pPr>
        <w:spacing w:line="360" w:lineRule="auto"/>
        <w:rPr>
          <w:rFonts w:ascii="Times New Roman" w:hAnsi="Times New Roman" w:cs="Times New Roman"/>
          <w:sz w:val="26"/>
          <w:szCs w:val="26"/>
        </w:rPr>
      </w:pPr>
      <w:r>
        <w:rPr>
          <w:rFonts w:ascii="Times New Roman" w:hAnsi="Times New Roman" w:cs="Times New Roman"/>
          <w:sz w:val="26"/>
          <w:szCs w:val="26"/>
        </w:rPr>
        <w:tab/>
      </w:r>
    </w:p>
    <w:p w:rsidR="008E3E1F" w:rsidRDefault="008E3E1F" w:rsidP="008E3E1F">
      <w:pPr>
        <w:spacing w:line="360" w:lineRule="auto"/>
        <w:ind w:left="993" w:firstLine="708"/>
        <w:rPr>
          <w:rFonts w:ascii="Times New Roman" w:hAnsi="Times New Roman" w:cs="Times New Roman"/>
          <w:sz w:val="26"/>
          <w:szCs w:val="26"/>
        </w:rPr>
      </w:pPr>
      <w:r>
        <w:rPr>
          <w:rFonts w:ascii="Times New Roman" w:hAnsi="Times New Roman" w:cs="Times New Roman"/>
          <w:sz w:val="26"/>
          <w:szCs w:val="26"/>
        </w:rPr>
        <w:t>Nobres Vereadores,</w:t>
      </w:r>
    </w:p>
    <w:p w:rsidR="008E3E1F" w:rsidRDefault="008E3E1F" w:rsidP="008E3E1F">
      <w:pPr>
        <w:spacing w:line="360" w:lineRule="auto"/>
        <w:jc w:val="center"/>
        <w:rPr>
          <w:rFonts w:ascii="Times New Roman" w:hAnsi="Times New Roman" w:cs="Times New Roman"/>
          <w:sz w:val="26"/>
          <w:szCs w:val="26"/>
        </w:rPr>
      </w:pPr>
    </w:p>
    <w:p w:rsidR="008E3E1F" w:rsidRDefault="008E3E1F" w:rsidP="008E3E1F">
      <w:pPr>
        <w:spacing w:line="360" w:lineRule="auto"/>
        <w:ind w:firstLine="1701"/>
        <w:jc w:val="both"/>
        <w:rPr>
          <w:rFonts w:ascii="Times New Roman" w:hAnsi="Times New Roman" w:cs="Times New Roman"/>
          <w:sz w:val="26"/>
          <w:szCs w:val="26"/>
        </w:rPr>
      </w:pPr>
      <w:r>
        <w:rPr>
          <w:rFonts w:ascii="Times New Roman" w:hAnsi="Times New Roman" w:cs="Times New Roman"/>
          <w:sz w:val="26"/>
          <w:szCs w:val="26"/>
        </w:rPr>
        <w:t>O Poder Executivo Municipal enviou a esta Casa Legislativa o Projeto de Lei nº 25</w:t>
      </w:r>
      <w:r w:rsidR="00874A69">
        <w:rPr>
          <w:rFonts w:ascii="Times New Roman" w:hAnsi="Times New Roman" w:cs="Times New Roman"/>
          <w:sz w:val="26"/>
          <w:szCs w:val="26"/>
        </w:rPr>
        <w:t>11</w:t>
      </w:r>
      <w:r>
        <w:rPr>
          <w:rFonts w:ascii="Times New Roman" w:hAnsi="Times New Roman" w:cs="Times New Roman"/>
          <w:sz w:val="26"/>
          <w:szCs w:val="26"/>
        </w:rPr>
        <w:t xml:space="preserve"> em </w:t>
      </w:r>
      <w:r w:rsidR="00874A69">
        <w:rPr>
          <w:rFonts w:ascii="Times New Roman" w:hAnsi="Times New Roman" w:cs="Times New Roman"/>
          <w:sz w:val="26"/>
          <w:szCs w:val="26"/>
        </w:rPr>
        <w:t>28</w:t>
      </w:r>
      <w:r>
        <w:rPr>
          <w:rFonts w:ascii="Times New Roman" w:hAnsi="Times New Roman" w:cs="Times New Roman"/>
          <w:sz w:val="26"/>
          <w:szCs w:val="26"/>
        </w:rPr>
        <w:t xml:space="preserve"> de março de 2019. </w:t>
      </w:r>
    </w:p>
    <w:p w:rsidR="008E3E1F" w:rsidRDefault="008E3E1F" w:rsidP="008E3E1F">
      <w:pPr>
        <w:spacing w:line="360" w:lineRule="auto"/>
        <w:jc w:val="both"/>
        <w:rPr>
          <w:rFonts w:ascii="Times New Roman" w:hAnsi="Times New Roman" w:cs="Times New Roman"/>
          <w:sz w:val="26"/>
          <w:szCs w:val="26"/>
        </w:rPr>
      </w:pPr>
    </w:p>
    <w:p w:rsidR="008E3E1F" w:rsidRDefault="008E3E1F" w:rsidP="008E3E1F">
      <w:pPr>
        <w:spacing w:line="36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Ocorre Nobres </w:t>
      </w:r>
      <w:proofErr w:type="gramStart"/>
      <w:r>
        <w:rPr>
          <w:rFonts w:ascii="Times New Roman" w:hAnsi="Times New Roman" w:cs="Times New Roman"/>
          <w:sz w:val="26"/>
          <w:szCs w:val="26"/>
        </w:rPr>
        <w:t>Edis</w:t>
      </w:r>
      <w:proofErr w:type="gramEnd"/>
      <w:r>
        <w:rPr>
          <w:rFonts w:ascii="Times New Roman" w:hAnsi="Times New Roman" w:cs="Times New Roman"/>
          <w:sz w:val="26"/>
          <w:szCs w:val="26"/>
        </w:rPr>
        <w:t>, que o referido Projeto necessita de nova modificação e passa a ter a seguinte redação:</w:t>
      </w:r>
    </w:p>
    <w:p w:rsidR="008E3E1F" w:rsidRPr="00CF334D" w:rsidRDefault="008E3E1F" w:rsidP="008E3E1F">
      <w:pPr>
        <w:spacing w:line="360" w:lineRule="auto"/>
        <w:jc w:val="center"/>
        <w:rPr>
          <w:rFonts w:ascii="Times New Roman" w:hAnsi="Times New Roman"/>
          <w:b/>
          <w:sz w:val="26"/>
          <w:szCs w:val="26"/>
        </w:rPr>
      </w:pPr>
      <w:bookmarkStart w:id="0" w:name="_GoBack"/>
      <w:bookmarkEnd w:id="0"/>
    </w:p>
    <w:p w:rsidR="008E3E1F" w:rsidRPr="00CF334D" w:rsidRDefault="008E3E1F" w:rsidP="00874A69">
      <w:pPr>
        <w:spacing w:line="360" w:lineRule="auto"/>
        <w:rPr>
          <w:rFonts w:ascii="Times New Roman" w:hAnsi="Times New Roman"/>
          <w:sz w:val="26"/>
          <w:szCs w:val="26"/>
        </w:rPr>
      </w:pPr>
      <w:r>
        <w:rPr>
          <w:rFonts w:ascii="Times New Roman" w:hAnsi="Times New Roman"/>
          <w:b/>
          <w:sz w:val="26"/>
          <w:szCs w:val="26"/>
        </w:rPr>
        <w:t>Projeto de Lei n. 2511 de 28 de março de 2019.</w:t>
      </w:r>
    </w:p>
    <w:p w:rsidR="008E3E1F" w:rsidRPr="00A86112" w:rsidRDefault="008E3E1F" w:rsidP="00A86112">
      <w:pPr>
        <w:pStyle w:val="Recuodecorpodetexto"/>
        <w:tabs>
          <w:tab w:val="clear" w:pos="4253"/>
          <w:tab w:val="left" w:pos="4536"/>
        </w:tabs>
        <w:spacing w:line="360" w:lineRule="auto"/>
        <w:ind w:left="3540"/>
        <w:rPr>
          <w:rFonts w:ascii="Times New Roman" w:hAnsi="Times New Roman"/>
          <w:b/>
          <w:i w:val="0"/>
          <w:sz w:val="26"/>
          <w:szCs w:val="26"/>
        </w:rPr>
      </w:pPr>
      <w:r w:rsidRPr="00CF334D">
        <w:rPr>
          <w:rFonts w:ascii="Times New Roman" w:hAnsi="Times New Roman"/>
          <w:b/>
          <w:i w:val="0"/>
          <w:sz w:val="26"/>
          <w:szCs w:val="26"/>
        </w:rPr>
        <w:t>Dispõe sobre a Política Municipal de Proteção aos Direitos da Criança e do Adolescente, cria o Conselho Municipal dos Direitos da Criança e d</w:t>
      </w:r>
      <w:r w:rsidR="00A86112">
        <w:rPr>
          <w:rFonts w:ascii="Times New Roman" w:hAnsi="Times New Roman"/>
          <w:b/>
          <w:i w:val="0"/>
          <w:sz w:val="26"/>
          <w:szCs w:val="26"/>
        </w:rPr>
        <w:t>o Adolescente</w:t>
      </w:r>
      <w:r w:rsidRPr="00CF334D">
        <w:rPr>
          <w:rFonts w:ascii="Times New Roman" w:hAnsi="Times New Roman"/>
          <w:b/>
          <w:i w:val="0"/>
          <w:sz w:val="26"/>
          <w:szCs w:val="26"/>
        </w:rPr>
        <w:t xml:space="preserve">, o Sistema Municipal de Atendimento </w:t>
      </w:r>
      <w:proofErr w:type="spellStart"/>
      <w:r w:rsidRPr="00CF334D">
        <w:rPr>
          <w:rFonts w:ascii="Times New Roman" w:hAnsi="Times New Roman"/>
          <w:b/>
          <w:i w:val="0"/>
          <w:sz w:val="26"/>
          <w:szCs w:val="26"/>
        </w:rPr>
        <w:t>Socioeducativo</w:t>
      </w:r>
      <w:proofErr w:type="spellEnd"/>
      <w:r w:rsidRPr="00CF334D">
        <w:rPr>
          <w:rFonts w:ascii="Times New Roman" w:hAnsi="Times New Roman"/>
          <w:b/>
          <w:i w:val="0"/>
          <w:sz w:val="26"/>
          <w:szCs w:val="26"/>
        </w:rPr>
        <w:t xml:space="preserve"> e o(s) Conselho(s) </w:t>
      </w:r>
      <w:proofErr w:type="gramStart"/>
      <w:r w:rsidRPr="00CF334D">
        <w:rPr>
          <w:rFonts w:ascii="Times New Roman" w:hAnsi="Times New Roman"/>
          <w:b/>
          <w:i w:val="0"/>
          <w:sz w:val="26"/>
          <w:szCs w:val="26"/>
        </w:rPr>
        <w:t>Tutelar(</w:t>
      </w:r>
      <w:proofErr w:type="spellStart"/>
      <w:proofErr w:type="gramEnd"/>
      <w:r w:rsidRPr="00CF334D">
        <w:rPr>
          <w:rFonts w:ascii="Times New Roman" w:hAnsi="Times New Roman"/>
          <w:b/>
          <w:i w:val="0"/>
          <w:sz w:val="26"/>
          <w:szCs w:val="26"/>
        </w:rPr>
        <w:t>es</w:t>
      </w:r>
      <w:proofErr w:type="spellEnd"/>
      <w:r w:rsidRPr="00CF334D">
        <w:rPr>
          <w:rFonts w:ascii="Times New Roman" w:hAnsi="Times New Roman"/>
          <w:b/>
          <w:i w:val="0"/>
          <w:sz w:val="26"/>
          <w:szCs w:val="26"/>
        </w:rPr>
        <w:t>).</w:t>
      </w:r>
    </w:p>
    <w:p w:rsidR="008E3E1F" w:rsidRPr="00CF334D" w:rsidRDefault="008E3E1F" w:rsidP="008E3E1F">
      <w:pPr>
        <w:spacing w:line="360" w:lineRule="auto"/>
        <w:jc w:val="both"/>
        <w:rPr>
          <w:rFonts w:ascii="Times New Roman" w:hAnsi="Times New Roman"/>
          <w:sz w:val="26"/>
          <w:szCs w:val="26"/>
        </w:rPr>
      </w:pPr>
    </w:p>
    <w:p w:rsidR="008E3E1F" w:rsidRDefault="008E3E1F" w:rsidP="008E3E1F">
      <w:pPr>
        <w:spacing w:line="360" w:lineRule="auto"/>
        <w:jc w:val="center"/>
        <w:rPr>
          <w:rFonts w:ascii="Times New Roman" w:hAnsi="Times New Roman"/>
          <w:sz w:val="26"/>
          <w:szCs w:val="26"/>
        </w:rPr>
      </w:pPr>
      <w:r w:rsidRPr="00CF334D">
        <w:rPr>
          <w:rFonts w:ascii="Times New Roman" w:hAnsi="Times New Roman"/>
          <w:sz w:val="26"/>
          <w:szCs w:val="26"/>
        </w:rPr>
        <w:t>TÍTULO I</w:t>
      </w:r>
    </w:p>
    <w:p w:rsidR="008E3E1F" w:rsidRPr="00CF334D" w:rsidRDefault="008E3E1F" w:rsidP="008E3E1F">
      <w:pPr>
        <w:spacing w:line="360" w:lineRule="auto"/>
        <w:jc w:val="center"/>
        <w:rPr>
          <w:rFonts w:ascii="Times New Roman" w:hAnsi="Times New Roman"/>
          <w:sz w:val="26"/>
          <w:szCs w:val="26"/>
        </w:rPr>
      </w:pPr>
    </w:p>
    <w:p w:rsidR="008E3E1F" w:rsidRDefault="008E3E1F" w:rsidP="008E3E1F">
      <w:pPr>
        <w:spacing w:line="360" w:lineRule="auto"/>
        <w:jc w:val="center"/>
        <w:rPr>
          <w:rFonts w:ascii="Times New Roman" w:hAnsi="Times New Roman"/>
          <w:sz w:val="26"/>
          <w:szCs w:val="26"/>
        </w:rPr>
      </w:pPr>
      <w:r>
        <w:rPr>
          <w:rFonts w:ascii="Times New Roman" w:hAnsi="Times New Roman"/>
          <w:sz w:val="26"/>
          <w:szCs w:val="26"/>
        </w:rPr>
        <w:t xml:space="preserve"> </w:t>
      </w:r>
      <w:r w:rsidRPr="00CF334D">
        <w:rPr>
          <w:rFonts w:ascii="Times New Roman" w:hAnsi="Times New Roman"/>
          <w:sz w:val="26"/>
          <w:szCs w:val="26"/>
        </w:rPr>
        <w:t>DISPOSIÇÕES GERAIS</w:t>
      </w:r>
    </w:p>
    <w:p w:rsidR="008E3E1F" w:rsidRPr="00CF334D" w:rsidRDefault="008E3E1F" w:rsidP="008E3E1F">
      <w:pPr>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lastRenderedPageBreak/>
        <w:tab/>
      </w:r>
      <w:r w:rsidRPr="00C650AD">
        <w:rPr>
          <w:rFonts w:ascii="Times New Roman" w:hAnsi="Times New Roman"/>
          <w:b/>
          <w:sz w:val="26"/>
          <w:szCs w:val="26"/>
        </w:rPr>
        <w:t>Art. 1º</w:t>
      </w:r>
      <w:r w:rsidRPr="00CF334D">
        <w:rPr>
          <w:rFonts w:ascii="Times New Roman" w:hAnsi="Times New Roman"/>
          <w:sz w:val="26"/>
          <w:szCs w:val="26"/>
        </w:rPr>
        <w:t xml:space="preserve"> A política municipal de proteção aos direitos da Criança e do Adolescente far-se-á segundo o disposto nesta Lei, observadas as seguintes </w:t>
      </w:r>
      <w:r w:rsidRPr="00CF334D">
        <w:rPr>
          <w:rFonts w:ascii="Times New Roman" w:hAnsi="Times New Roman"/>
          <w:color w:val="000000"/>
          <w:sz w:val="26"/>
          <w:szCs w:val="26"/>
        </w:rPr>
        <w:t>linhas de ação:</w:t>
      </w: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 – políticas sociais básicas;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II – políticas e programas de assistência social, em caráter supletivo, para aqueles que deles necessitem;</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III – serviços especiais de prevenção e atendimento médico e psicossocial às vítimas de negligência, maus-tratos, exploração, abuso, crueldade e opressão;</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IV – serviço de identificação e localização de pais, responsável, crianças e adolescentes desaparecidos;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 – proteção jurídico-social por entidades de defesa dos direitos da criança e do adolescente</w:t>
      </w:r>
      <w:bookmarkStart w:id="1" w:name="art87vi"/>
      <w:bookmarkEnd w:id="1"/>
      <w:r w:rsidRPr="00CF334D">
        <w:rPr>
          <w:color w:val="000000"/>
          <w:sz w:val="26"/>
          <w:szCs w:val="26"/>
        </w:rPr>
        <w:t>;</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VI – políticas e programas destinados a prevenir ou abreviar o período de afastamento do convívio familiar e a garantir o efetivo exercício do direito à convivência familiar de crianças e adolescentes; e</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color w:val="000000"/>
          <w:sz w:val="26"/>
          <w:szCs w:val="26"/>
        </w:rPr>
      </w:pPr>
      <w:r w:rsidRPr="00CF334D">
        <w:rPr>
          <w:color w:val="000000"/>
          <w:sz w:val="26"/>
          <w:szCs w:val="26"/>
        </w:rPr>
        <w:tab/>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8E3E1F" w:rsidRPr="00CF334D" w:rsidRDefault="008E3E1F" w:rsidP="008E3E1F">
      <w:pPr>
        <w:pStyle w:val="NormalWeb"/>
        <w:tabs>
          <w:tab w:val="left" w:pos="709"/>
        </w:tabs>
        <w:spacing w:before="0" w:after="0" w:line="360" w:lineRule="auto"/>
        <w:jc w:val="both"/>
        <w:rPr>
          <w:color w:val="000000"/>
          <w:sz w:val="26"/>
          <w:szCs w:val="26"/>
        </w:rPr>
      </w:pPr>
    </w:p>
    <w:p w:rsidR="008E3E1F" w:rsidRDefault="008E3E1F" w:rsidP="008E3E1F">
      <w:pPr>
        <w:pStyle w:val="NormalWeb"/>
        <w:tabs>
          <w:tab w:val="left" w:pos="709"/>
        </w:tabs>
        <w:spacing w:before="0" w:after="0" w:line="360" w:lineRule="auto"/>
        <w:jc w:val="both"/>
        <w:rPr>
          <w:sz w:val="26"/>
          <w:szCs w:val="26"/>
        </w:rPr>
      </w:pPr>
      <w:r w:rsidRPr="00CF334D">
        <w:rPr>
          <w:sz w:val="26"/>
          <w:szCs w:val="26"/>
        </w:rPr>
        <w:tab/>
      </w:r>
      <w:r w:rsidRPr="00C650AD">
        <w:rPr>
          <w:b/>
          <w:sz w:val="26"/>
          <w:szCs w:val="26"/>
        </w:rPr>
        <w:t>Art. 2º</w:t>
      </w:r>
      <w:r w:rsidRPr="00CF334D">
        <w:rPr>
          <w:sz w:val="26"/>
          <w:szCs w:val="26"/>
        </w:rPr>
        <w:t xml:space="preserve"> O atendimento à Criança e ao Adolescente visa:</w:t>
      </w:r>
    </w:p>
    <w:p w:rsidR="008E3E1F" w:rsidRPr="00CF334D" w:rsidRDefault="008E3E1F" w:rsidP="008E3E1F">
      <w:pPr>
        <w:pStyle w:val="NormalWeb"/>
        <w:tabs>
          <w:tab w:val="left" w:pos="709"/>
        </w:tabs>
        <w:spacing w:before="0" w:after="0" w:line="360" w:lineRule="auto"/>
        <w:jc w:val="both"/>
        <w:rPr>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à proteção à vida e à saúde</w:t>
      </w:r>
      <w:r>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à liberdade, o respeito e a dignidade como pessoa em processo de desenvolvimento e como sujeito de direitos civis, humanos e sociais;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à criação e à educação no seio da família ou, excepcionalmente, em família substituta.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 direito à vida e à saúde é assegurado mediante a efetivação de políticas sociais públicas que permitam o nascimento e o desenvolvimento sadio e harmonioso, em condições dignas de existência.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O direito à liberdade compreende os seguintes aspectos: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w:t>
      </w:r>
      <w:r w:rsidRPr="00CF334D">
        <w:rPr>
          <w:rFonts w:ascii="Times New Roman" w:hAnsi="Times New Roman"/>
          <w:color w:val="000000"/>
          <w:sz w:val="26"/>
          <w:szCs w:val="26"/>
        </w:rPr>
        <w:t>–</w:t>
      </w:r>
      <w:r w:rsidRPr="00CF334D">
        <w:rPr>
          <w:rFonts w:ascii="Times New Roman" w:hAnsi="Times New Roman"/>
          <w:sz w:val="26"/>
          <w:szCs w:val="26"/>
        </w:rPr>
        <w:t xml:space="preserve"> ir, vir e estar nos logradouros públicos e espaços </w:t>
      </w:r>
      <w:proofErr w:type="gramStart"/>
      <w:r w:rsidRPr="00CF334D">
        <w:rPr>
          <w:rFonts w:ascii="Times New Roman" w:hAnsi="Times New Roman"/>
          <w:sz w:val="26"/>
          <w:szCs w:val="26"/>
        </w:rPr>
        <w:t>comunitários, ressalvadas</w:t>
      </w:r>
      <w:proofErr w:type="gramEnd"/>
      <w:r w:rsidRPr="00CF334D">
        <w:rPr>
          <w:rFonts w:ascii="Times New Roman" w:hAnsi="Times New Roman"/>
          <w:sz w:val="26"/>
          <w:szCs w:val="26"/>
        </w:rPr>
        <w:t xml:space="preserve"> as restrições legais;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w:t>
      </w:r>
      <w:r w:rsidRPr="00CF334D">
        <w:rPr>
          <w:rFonts w:ascii="Times New Roman" w:hAnsi="Times New Roman"/>
          <w:color w:val="000000"/>
          <w:sz w:val="26"/>
          <w:szCs w:val="26"/>
        </w:rPr>
        <w:t>–</w:t>
      </w:r>
      <w:r w:rsidRPr="00CF334D">
        <w:rPr>
          <w:rFonts w:ascii="Times New Roman" w:hAnsi="Times New Roman"/>
          <w:sz w:val="26"/>
          <w:szCs w:val="26"/>
        </w:rPr>
        <w:t xml:space="preserve"> opinião e expressão;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w:t>
      </w:r>
      <w:r w:rsidRPr="00CF334D">
        <w:rPr>
          <w:rFonts w:ascii="Times New Roman" w:hAnsi="Times New Roman"/>
          <w:color w:val="000000"/>
          <w:sz w:val="26"/>
          <w:szCs w:val="26"/>
        </w:rPr>
        <w:t>–</w:t>
      </w:r>
      <w:r w:rsidRPr="00CF334D">
        <w:rPr>
          <w:rFonts w:ascii="Times New Roman" w:hAnsi="Times New Roman"/>
          <w:sz w:val="26"/>
          <w:szCs w:val="26"/>
        </w:rPr>
        <w:t xml:space="preserve"> crença e culto religiosos;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IV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familiar e comunitária, sem discriminação;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w:t>
      </w:r>
      <w:r w:rsidRPr="00CF334D">
        <w:rPr>
          <w:rFonts w:ascii="Times New Roman" w:hAnsi="Times New Roman"/>
          <w:color w:val="000000"/>
          <w:sz w:val="26"/>
          <w:szCs w:val="26"/>
        </w:rPr>
        <w:t>–</w:t>
      </w:r>
      <w:r w:rsidRPr="00CF334D">
        <w:rPr>
          <w:rFonts w:ascii="Times New Roman" w:hAnsi="Times New Roman"/>
          <w:sz w:val="26"/>
          <w:szCs w:val="26"/>
        </w:rPr>
        <w:t xml:space="preserve"> brincar, praticar esportes e divertir-se;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 </w:t>
      </w:r>
      <w:r w:rsidRPr="00CF334D">
        <w:rPr>
          <w:rFonts w:ascii="Times New Roman" w:hAnsi="Times New Roman"/>
          <w:color w:val="000000"/>
          <w:sz w:val="26"/>
          <w:szCs w:val="26"/>
        </w:rPr>
        <w:t>–</w:t>
      </w:r>
      <w:r w:rsidRPr="00CF334D">
        <w:rPr>
          <w:rFonts w:ascii="Times New Roman" w:hAnsi="Times New Roman"/>
          <w:sz w:val="26"/>
          <w:szCs w:val="26"/>
        </w:rPr>
        <w:t xml:space="preserve"> participar da vida política, na forma da lei;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VII </w:t>
      </w:r>
      <w:r w:rsidRPr="00CF334D">
        <w:rPr>
          <w:rFonts w:ascii="Times New Roman" w:hAnsi="Times New Roman"/>
          <w:color w:val="000000"/>
          <w:sz w:val="26"/>
          <w:szCs w:val="26"/>
        </w:rPr>
        <w:t>–</w:t>
      </w:r>
      <w:r w:rsidRPr="00CF334D">
        <w:rPr>
          <w:rFonts w:ascii="Times New Roman" w:hAnsi="Times New Roman"/>
          <w:sz w:val="26"/>
          <w:szCs w:val="26"/>
        </w:rPr>
        <w:t xml:space="preserve"> buscar refúgio, auxílio e orientação.</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3º O direito ao respeito consiste na inviolabilidade da integridade física, psíquica e moral da criança ou do adolescente, abrangendo a preservação da imagem, da identidade, da autonomia, dos valores, idéias e crenças, dos espaços e objetos pessoais.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xml:space="preserve">§ 4º O direito à convivência familiar implica em ser a criança ou o adolescente </w:t>
      </w:r>
      <w:proofErr w:type="gramStart"/>
      <w:r w:rsidRPr="00CF334D">
        <w:rPr>
          <w:rFonts w:ascii="Times New Roman" w:hAnsi="Times New Roman"/>
          <w:sz w:val="26"/>
          <w:szCs w:val="26"/>
        </w:rPr>
        <w:t>criados e educados no seio de sua família</w:t>
      </w:r>
      <w:proofErr w:type="gramEnd"/>
      <w:r w:rsidRPr="00CF334D">
        <w:rPr>
          <w:rFonts w:ascii="Times New Roman" w:hAnsi="Times New Roman"/>
          <w:sz w:val="26"/>
          <w:szCs w:val="26"/>
        </w:rPr>
        <w:t xml:space="preserve"> e, excepcionalmente, em família substituta, assegurada a convivência familiar e comunitária em ambiente livre de pessoas de má-formação ou dependentes de bebidas alcoólicas ou entorpecentes.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TÍTULO 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 xml:space="preserve">DOS ÓRGÃOS E INSTRUMENTOS DA POLÍTICA </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3</w:t>
      </w:r>
      <w:r w:rsidRPr="00CF334D">
        <w:rPr>
          <w:rFonts w:ascii="Times New Roman" w:hAnsi="Times New Roman"/>
          <w:sz w:val="26"/>
          <w:szCs w:val="26"/>
        </w:rPr>
        <w:t>º</w:t>
      </w:r>
      <w:proofErr w:type="gramStart"/>
      <w:r w:rsidRPr="00CF334D">
        <w:rPr>
          <w:rFonts w:ascii="Times New Roman" w:hAnsi="Times New Roman"/>
          <w:sz w:val="26"/>
          <w:szCs w:val="26"/>
        </w:rPr>
        <w:t xml:space="preserve"> </w:t>
      </w:r>
      <w:r>
        <w:rPr>
          <w:rFonts w:ascii="Times New Roman" w:hAnsi="Times New Roman"/>
          <w:sz w:val="26"/>
          <w:szCs w:val="26"/>
        </w:rPr>
        <w:t xml:space="preserve"> </w:t>
      </w:r>
      <w:proofErr w:type="gramEnd"/>
      <w:r w:rsidRPr="00CF334D">
        <w:rPr>
          <w:rFonts w:ascii="Times New Roman" w:hAnsi="Times New Roman"/>
          <w:sz w:val="26"/>
          <w:szCs w:val="26"/>
        </w:rPr>
        <w:t>São órgãos e instrumentos da política de atendimento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 Conselho Municipal dos Direitos da Criança e do Adolescente –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Fundo Municipal dos Direitos da Criança e do Adolescente – </w:t>
      </w:r>
      <w:proofErr w:type="spellStart"/>
      <w:r w:rsidRPr="00CF334D">
        <w:rPr>
          <w:rFonts w:ascii="Times New Roman" w:hAnsi="Times New Roman"/>
          <w:sz w:val="26"/>
          <w:szCs w:val="26"/>
        </w:rPr>
        <w:t>FUMDICA</w:t>
      </w:r>
      <w:proofErr w:type="spellEnd"/>
      <w:r w:rsidRPr="00CF334D">
        <w:rPr>
          <w:rFonts w:ascii="Times New Roman" w:hAnsi="Times New Roman"/>
          <w:sz w:val="26"/>
          <w:szCs w:val="26"/>
        </w:rPr>
        <w:t xml:space="preserve">;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III – Sistema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 xml:space="preserve"> – </w:t>
      </w:r>
      <w:proofErr w:type="spellStart"/>
      <w:r w:rsidRPr="00CF334D">
        <w:rPr>
          <w:rFonts w:ascii="Times New Roman" w:hAnsi="Times New Roman"/>
          <w:sz w:val="26"/>
          <w:szCs w:val="26"/>
        </w:rPr>
        <w:t>SIMASE</w:t>
      </w:r>
      <w:proofErr w:type="spellEnd"/>
      <w:r w:rsidRPr="00CF334D">
        <w:rPr>
          <w:rFonts w:ascii="Times New Roman" w:hAnsi="Times New Roman"/>
          <w:sz w:val="26"/>
          <w:szCs w:val="26"/>
        </w:rPr>
        <w:t>; e</w:t>
      </w:r>
    </w:p>
    <w:p w:rsidR="008E3E1F" w:rsidRPr="00874A69" w:rsidRDefault="008E3E1F" w:rsidP="00874A69">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IV – Conselho Tutelar.</w:t>
      </w: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w:t>
      </w:r>
    </w:p>
    <w:p w:rsidR="008E3E1F" w:rsidRPr="00CF334D" w:rsidRDefault="008E3E1F" w:rsidP="00874A69">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Municipal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4º</w:t>
      </w:r>
      <w:r w:rsidRPr="00CF334D">
        <w:rPr>
          <w:rFonts w:ascii="Times New Roman" w:hAnsi="Times New Roman"/>
          <w:sz w:val="26"/>
          <w:szCs w:val="26"/>
        </w:rPr>
        <w:t xml:space="preserve"> É criado o Conselho Municipal dos Direitos da Criança e do Adolescente –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como órgão deliberativo, controlador e de cooperação governamental, com a finalidade de auxiliar a Administração na orientação, deliberação e controle da matéria de sua competência.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Parágrafo único.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ficará diretamente vinculado a Secretaria Municipal de Assistência Social e funcionará em consonância com os Conselhos Estadual e Federal dos Direitos da Criança e do Adolescente, articulando-se com os demais órgãos municipais.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5</w:t>
      </w:r>
      <w:r w:rsidRPr="00CF334D">
        <w:rPr>
          <w:rFonts w:ascii="Times New Roman" w:hAnsi="Times New Roman"/>
          <w:sz w:val="26"/>
          <w:szCs w:val="26"/>
        </w:rPr>
        <w:t xml:space="preserve">º O Poder Público Municipal deverá garantir espaço físico adequado para o funcionamento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cuja localização será amplamente divulgada.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Parágrafo único. Será prevista dotação orçamentária específica para o custeio de despesas relativas às suas atividades.</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6º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é o órgão encarregado do estudo e da busca de soluções para os problemas relativos à criança e ao adolescente, especialmente no que se refere ao planejamento e à execução de programas de proteção e </w:t>
      </w:r>
      <w:proofErr w:type="spellStart"/>
      <w:r w:rsidRPr="00CF334D">
        <w:rPr>
          <w:rFonts w:ascii="Times New Roman" w:hAnsi="Times New Roman"/>
          <w:sz w:val="26"/>
          <w:szCs w:val="26"/>
        </w:rPr>
        <w:t>socioeducativos</w:t>
      </w:r>
      <w:proofErr w:type="spellEnd"/>
      <w:r w:rsidRPr="00CF334D">
        <w:rPr>
          <w:rFonts w:ascii="Times New Roman" w:hAnsi="Times New Roman"/>
          <w:sz w:val="26"/>
          <w:szCs w:val="26"/>
        </w:rPr>
        <w:t xml:space="preserve"> a eles destinados e em regime de: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 – orientação e apoio </w:t>
      </w:r>
      <w:proofErr w:type="spellStart"/>
      <w:r w:rsidRPr="00CF334D">
        <w:rPr>
          <w:rFonts w:ascii="Times New Roman" w:hAnsi="Times New Roman"/>
          <w:sz w:val="26"/>
          <w:szCs w:val="26"/>
        </w:rPr>
        <w:t>sociofamiliar</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apoio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 xml:space="preserve"> em meio aberto;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III – colocação familiar;</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IV – abrigo;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 – liberdade assistida;</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VI – </w:t>
      </w:r>
      <w:proofErr w:type="spellStart"/>
      <w:r w:rsidRPr="00CF334D">
        <w:rPr>
          <w:rFonts w:ascii="Times New Roman" w:hAnsi="Times New Roman"/>
          <w:sz w:val="26"/>
          <w:szCs w:val="26"/>
        </w:rPr>
        <w:t>semiliberdade</w:t>
      </w:r>
      <w:proofErr w:type="spellEnd"/>
      <w:r w:rsidRPr="00CF334D">
        <w:rPr>
          <w:rFonts w:ascii="Times New Roman" w:hAnsi="Times New Roman"/>
          <w:sz w:val="26"/>
          <w:szCs w:val="26"/>
        </w:rPr>
        <w:t>;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VII – internação.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7º</w:t>
      </w:r>
      <w:r w:rsidRPr="00CF334D">
        <w:rPr>
          <w:rFonts w:ascii="Times New Roman" w:hAnsi="Times New Roman"/>
          <w:sz w:val="26"/>
          <w:szCs w:val="26"/>
        </w:rPr>
        <w:t xml:space="preserve"> As entidades não governamentais somente poderão funcionar depois de registradas junto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8º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deverá expedir resolução indicando a relação de documentos a serem apresentados pelas organizações da sociedade civil para fins de registro, considerando a regulamentação constante na legislação federal pertinente.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1º Os documentos a serem exigidos visam, exclusivamente, comprovar a capacidade da entidade de garantir a política de atendimento compatível com os princípios do Estatuto da Criança e do Adolescente.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 2º O registro terá validade máxima de </w:t>
      </w:r>
      <w:proofErr w:type="gramStart"/>
      <w:r w:rsidRPr="00CF334D">
        <w:rPr>
          <w:rFonts w:ascii="Times New Roman" w:hAnsi="Times New Roman"/>
          <w:color w:val="000000"/>
          <w:sz w:val="26"/>
          <w:szCs w:val="26"/>
        </w:rPr>
        <w:t>4</w:t>
      </w:r>
      <w:proofErr w:type="gramEnd"/>
      <w:r w:rsidRPr="00CF334D">
        <w:rPr>
          <w:rFonts w:ascii="Times New Roman" w:hAnsi="Times New Roman"/>
          <w:color w:val="000000"/>
          <w:sz w:val="26"/>
          <w:szCs w:val="26"/>
        </w:rPr>
        <w:t xml:space="preserve"> (quatro) anos, cabendo ao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periodicamente, reavaliar o cabimento de sua renovação, observado o disposto no § 1º deste artigo.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 3º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providenciará a publicação, na imprensa oficial do Município, do registro das entidades que preencherem os requisitos exigidos. </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9º</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negará registro à entidade que: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I –</w:t>
      </w:r>
      <w:r w:rsidRPr="00CF334D">
        <w:rPr>
          <w:rFonts w:ascii="Times New Roman" w:hAnsi="Times New Roman"/>
          <w:color w:val="000000"/>
          <w:sz w:val="26"/>
          <w:szCs w:val="26"/>
        </w:rPr>
        <w:t xml:space="preserve"> não ofereça instalações físicas em condições adequadas de </w:t>
      </w:r>
      <w:proofErr w:type="spellStart"/>
      <w:r w:rsidRPr="00CF334D">
        <w:rPr>
          <w:rFonts w:ascii="Times New Roman" w:hAnsi="Times New Roman"/>
          <w:color w:val="000000"/>
          <w:sz w:val="26"/>
          <w:szCs w:val="26"/>
        </w:rPr>
        <w:t>habitabilidade</w:t>
      </w:r>
      <w:proofErr w:type="spellEnd"/>
      <w:r w:rsidRPr="00CF334D">
        <w:rPr>
          <w:rFonts w:ascii="Times New Roman" w:hAnsi="Times New Roman"/>
          <w:color w:val="000000"/>
          <w:sz w:val="26"/>
          <w:szCs w:val="26"/>
        </w:rPr>
        <w:t>, higiene, salubridade e segurança;</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não apresente plano de trabalho compatível com os princípios desta Lei;</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esteja irregularmente constituída;</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tenha em seus quadros pessoas inidôneas.</w:t>
      </w:r>
      <w:bookmarkStart w:id="2" w:name="art91%C2%A71e"/>
      <w:bookmarkEnd w:id="2"/>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não se adequar ou deixar de cumprir as resoluções e deliberações relativas à modalidade de atendimento prestado, expedidas pelos Conselhos de Direitos da Criança e do Adolescente, em todos os níveis;</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 – que desenvolvam somente atendimento em modalidades educacionais formais de educação infantil, ensino fundamental e médio.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Parágrafo único. Sem prejuízo do disposto neste artigo e na legislação federal que dispõe sobre políticas para crianças e adolescentes,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poderá definir outras situações nas quais o registro das organizações da sociedade civil será negado, por meio de resolução.</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C650AD">
        <w:rPr>
          <w:rFonts w:ascii="Times New Roman" w:hAnsi="Times New Roman"/>
          <w:b/>
          <w:color w:val="000000"/>
          <w:sz w:val="26"/>
          <w:szCs w:val="26"/>
        </w:rPr>
        <w:t>Art. 10</w:t>
      </w:r>
      <w:r w:rsidRPr="00CF334D">
        <w:rPr>
          <w:rFonts w:ascii="Times New Roman" w:hAnsi="Times New Roman"/>
          <w:color w:val="000000"/>
          <w:sz w:val="26"/>
          <w:szCs w:val="26"/>
        </w:rPr>
        <w:t xml:space="preserve">. Verificada a ocorrência de alguma das hipóteses previstas no art. 9º desta Lei, a qualquer momento poderá ser cassado o registro concedido à entidade pelo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r>
      <w:r w:rsidRPr="00223256">
        <w:rPr>
          <w:rFonts w:ascii="Times New Roman" w:hAnsi="Times New Roman"/>
          <w:b/>
          <w:color w:val="000000"/>
          <w:sz w:val="26"/>
          <w:szCs w:val="26"/>
        </w:rPr>
        <w:t>Art. 11.</w:t>
      </w:r>
      <w:r w:rsidRPr="00CF334D">
        <w:rPr>
          <w:rFonts w:ascii="Times New Roman" w:hAnsi="Times New Roman"/>
          <w:color w:val="000000"/>
          <w:sz w:val="26"/>
          <w:szCs w:val="26"/>
        </w:rPr>
        <w:t xml:space="preserve"> 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deverá comunicar, sempre que possível de imediato, à autoridade judiciária, ao Ministério Público e ao Conselho Tutelar:</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a relação de entidades não governamentais registradas junto ao </w:t>
      </w:r>
      <w:proofErr w:type="spellStart"/>
      <w:r w:rsidRPr="00CF334D">
        <w:rPr>
          <w:rFonts w:ascii="Times New Roman" w:hAnsi="Times New Roman"/>
          <w:color w:val="000000"/>
          <w:sz w:val="26"/>
          <w:szCs w:val="26"/>
        </w:rPr>
        <w:t>COMDICA</w:t>
      </w:r>
      <w:proofErr w:type="spellEnd"/>
      <w:r w:rsidRPr="00CF334D">
        <w:rPr>
          <w:rFonts w:ascii="Times New Roman" w:hAnsi="Times New Roman"/>
          <w:color w:val="000000"/>
          <w:sz w:val="26"/>
          <w:szCs w:val="26"/>
        </w:rPr>
        <w:t xml:space="preserve"> para fins de funcionamento;</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a cassação de registro concedido à entidade;</w:t>
      </w:r>
    </w:p>
    <w:p w:rsidR="008E3E1F" w:rsidRPr="00CF334D"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o comprovado atendimento a criança ou adolescente por entidade sem o registro de que trata o art. 7º desta Lei.</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Competência do Conselho Municipal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C650AD">
        <w:rPr>
          <w:rFonts w:ascii="Times New Roman" w:hAnsi="Times New Roman"/>
          <w:b/>
          <w:sz w:val="26"/>
          <w:szCs w:val="26"/>
        </w:rPr>
        <w:t>Art. 12.</w:t>
      </w:r>
      <w:r w:rsidRPr="00CF334D">
        <w:rPr>
          <w:rFonts w:ascii="Times New Roman" w:hAnsi="Times New Roman"/>
          <w:sz w:val="26"/>
          <w:szCs w:val="26"/>
        </w:rPr>
        <w:t xml:space="preserve"> Compete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fixar critérios de utilização dos recursos depositados no Fundo Municipal da Criança e do Adolescente, mediante planos de aplicação que deverão ser condizentes com as metas e ações previstas nesta Lei;</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 – na primeira sessão anual, escolher, dentre seus membros, o Presidente, o Vice-Presidente e o Secretário;</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III – formular a política municipal de proteção, promoção e defesa dos Direitos da Criança e do Adolescente, definindo prioridades e controlando as ações de execução em todos os níveis;</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IV – deliberar sobre a convivência e oportunidade de </w:t>
      </w:r>
      <w:proofErr w:type="gramStart"/>
      <w:r w:rsidRPr="00CF334D">
        <w:rPr>
          <w:rFonts w:ascii="Times New Roman" w:hAnsi="Times New Roman"/>
          <w:sz w:val="26"/>
          <w:szCs w:val="26"/>
        </w:rPr>
        <w:t>implementação</w:t>
      </w:r>
      <w:proofErr w:type="gramEnd"/>
      <w:r w:rsidRPr="00CF334D">
        <w:rPr>
          <w:rFonts w:ascii="Times New Roman" w:hAnsi="Times New Roman"/>
          <w:sz w:val="26"/>
          <w:szCs w:val="26"/>
        </w:rPr>
        <w:t xml:space="preserve"> dos programas e serviços destinados ao atendimento das crianças e adolescentes, bem como sobre a criação de entidades governamentais ou realização de consórcio intermunicipal regionalizado de atendimento;</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lastRenderedPageBreak/>
        <w:tab/>
        <w:t>V – propor modificações nas estruturas das Secretarias e órgãos da Administração ligados à promoção, proteção e defesa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VI – elaborar e aprovar seu Regimento Interno, por Resolução, no prazo de 180 (cento e oitenta) dias após a edição desta Lei, a qual será encaminhada ao Prefeito Municipal para publicação na imprensa oficial do Município; </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VII – propor ao Executivo e auxiliar na realização de conferências locais destinadas à criação de políticas públicas e à discussão de alternativas que se destinam a assegurar os direitos das crianças e dos adolescentes;</w:t>
      </w:r>
    </w:p>
    <w:p w:rsidR="008E3E1F"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VIII – opinar sobre a política de formação de pessoal com vista à qualificação do atendimento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IX – manter intercâmbio com entidades internacionais, federais e estaduais congêneres, ou que tenham atuação na proteção, promoção e defesa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 – realizar e incentivar campanhas promocionais de conscientização dos Direitos da Criança e do Adolescente;</w:t>
      </w:r>
    </w:p>
    <w:p w:rsidR="008E3E1F" w:rsidRPr="00CF334D" w:rsidRDefault="008E3E1F" w:rsidP="008E3E1F">
      <w:pPr>
        <w:tabs>
          <w:tab w:val="left" w:pos="709"/>
        </w:tabs>
        <w:autoSpaceDE w:val="0"/>
        <w:spacing w:line="360" w:lineRule="auto"/>
        <w:jc w:val="both"/>
        <w:rPr>
          <w:rFonts w:ascii="Times New Roman" w:hAnsi="Times New Roman"/>
          <w:sz w:val="26"/>
          <w:szCs w:val="26"/>
        </w:rPr>
      </w:pPr>
      <w:r w:rsidRPr="00CF334D">
        <w:rPr>
          <w:rFonts w:ascii="Times New Roman" w:hAnsi="Times New Roman"/>
          <w:sz w:val="26"/>
          <w:szCs w:val="26"/>
        </w:rPr>
        <w:tab/>
        <w:t>XI – estabelecer critérios, bem como organizar juntamente com a Poder Executivo, a eleição dos Conselheiros Tutelares, conforme as disposições desta lei;</w:t>
      </w:r>
    </w:p>
    <w:p w:rsidR="008E3E1F"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XII – exercer as funções deliberativas e de controle do Sistema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XIII – deliberar sobre o Plano Municipal de Atendimento </w:t>
      </w:r>
      <w:proofErr w:type="spellStart"/>
      <w:r w:rsidRPr="00CF334D">
        <w:rPr>
          <w:rFonts w:ascii="Times New Roman" w:hAnsi="Times New Roman"/>
          <w:sz w:val="26"/>
          <w:szCs w:val="26"/>
        </w:rPr>
        <w:t>Socioeducativo</w:t>
      </w:r>
      <w:proofErr w:type="spellEnd"/>
      <w:r w:rsidRPr="00CF334D">
        <w:rPr>
          <w:rFonts w:ascii="Times New Roman" w:hAnsi="Times New Roman"/>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XIV – divulgar, amplamente, à comunidade, por meio da imprensa oficial do Município:</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a) </w:t>
      </w:r>
      <w:r w:rsidRPr="00CF334D">
        <w:rPr>
          <w:rFonts w:ascii="Times New Roman" w:hAnsi="Times New Roman"/>
          <w:color w:val="000000"/>
          <w:sz w:val="26"/>
          <w:szCs w:val="26"/>
        </w:rPr>
        <w:t>o calendário de suas reuniões;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b) as ações prioritárias para aplicação das políticas de atendimento à criança e ao adolescente;</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c) </w:t>
      </w:r>
      <w:r w:rsidRPr="00CF334D">
        <w:rPr>
          <w:rFonts w:ascii="Times New Roman" w:hAnsi="Times New Roman"/>
          <w:color w:val="000000"/>
          <w:sz w:val="26"/>
          <w:szCs w:val="26"/>
        </w:rPr>
        <w:t xml:space="preserve">os requisitos para a apresentação de projetos a serem beneficiados com recursos dos Fundos dos Direitos da Criança e do Adolescente nacional, estaduais, </w:t>
      </w:r>
      <w:proofErr w:type="gramStart"/>
      <w:r w:rsidRPr="00CF334D">
        <w:rPr>
          <w:rFonts w:ascii="Times New Roman" w:hAnsi="Times New Roman"/>
          <w:color w:val="000000"/>
          <w:sz w:val="26"/>
          <w:szCs w:val="26"/>
        </w:rPr>
        <w:t>distrital ou municipais</w:t>
      </w:r>
      <w:proofErr w:type="gramEnd"/>
      <w:r w:rsidRPr="00CF334D">
        <w:rPr>
          <w:rFonts w:ascii="Times New Roman" w:hAnsi="Times New Roman"/>
          <w:color w:val="000000"/>
          <w:sz w:val="26"/>
          <w:szCs w:val="26"/>
        </w:rPr>
        <w:t>;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d) a relação dos projetos aprovados em cada ano-calendário e o valor dos recursos previstos para </w:t>
      </w:r>
      <w:proofErr w:type="gramStart"/>
      <w:r w:rsidRPr="00CF334D">
        <w:rPr>
          <w:rFonts w:ascii="Times New Roman" w:hAnsi="Times New Roman"/>
          <w:color w:val="000000"/>
          <w:sz w:val="26"/>
          <w:szCs w:val="26"/>
        </w:rPr>
        <w:t>implementação</w:t>
      </w:r>
      <w:proofErr w:type="gramEnd"/>
      <w:r w:rsidRPr="00CF334D">
        <w:rPr>
          <w:rFonts w:ascii="Times New Roman" w:hAnsi="Times New Roman"/>
          <w:color w:val="000000"/>
          <w:sz w:val="26"/>
          <w:szCs w:val="26"/>
        </w:rPr>
        <w:t xml:space="preserve"> das ações, por projeto;         </w:t>
      </w:r>
    </w:p>
    <w:p w:rsidR="008E3E1F" w:rsidRPr="00CF334D"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e) o total dos recursos recebidos e a respectiva destinação, por projeto atendido, inclusive com cadastramento na base de dados do Sistema de Informações sobre a Infância e a Adolescência; e   </w:t>
      </w:r>
    </w:p>
    <w:p w:rsidR="008E3E1F" w:rsidRDefault="008E3E1F" w:rsidP="008E3E1F">
      <w:pPr>
        <w:tabs>
          <w:tab w:val="left" w:pos="709"/>
          <w:tab w:val="left" w:pos="1418"/>
        </w:tabs>
        <w:autoSpaceDE w:val="0"/>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f) a avaliação dos resultados dos projetos beneficiados com recursos dos Fundos dos Direitos da Criança e do Adolescente nacional, estaduais, </w:t>
      </w:r>
      <w:proofErr w:type="gramStart"/>
      <w:r w:rsidRPr="00CF334D">
        <w:rPr>
          <w:rFonts w:ascii="Times New Roman" w:hAnsi="Times New Roman"/>
          <w:color w:val="000000"/>
          <w:sz w:val="26"/>
          <w:szCs w:val="26"/>
        </w:rPr>
        <w:t>distrital e municipais</w:t>
      </w:r>
      <w:proofErr w:type="gramEnd"/>
      <w:r w:rsidRPr="00CF334D">
        <w:rPr>
          <w:rFonts w:ascii="Times New Roman" w:hAnsi="Times New Roman"/>
          <w:color w:val="000000"/>
          <w:sz w:val="26"/>
          <w:szCs w:val="26"/>
        </w:rPr>
        <w:t>.</w:t>
      </w:r>
    </w:p>
    <w:p w:rsidR="008E3E1F" w:rsidRPr="00CF334D" w:rsidRDefault="008E3E1F" w:rsidP="008E3E1F">
      <w:pPr>
        <w:tabs>
          <w:tab w:val="left" w:pos="709"/>
          <w:tab w:val="left" w:pos="1418"/>
        </w:tabs>
        <w:autoSpaceDE w:val="0"/>
        <w:spacing w:line="360" w:lineRule="auto"/>
        <w:jc w:val="both"/>
        <w:rPr>
          <w:rFonts w:ascii="Times New Roman" w:hAnsi="Times New Roman"/>
          <w:sz w:val="26"/>
          <w:szCs w:val="26"/>
        </w:rPr>
      </w:pPr>
    </w:p>
    <w:p w:rsidR="008E3E1F" w:rsidRPr="00874A69" w:rsidRDefault="008E3E1F" w:rsidP="00874A69">
      <w:pPr>
        <w:tabs>
          <w:tab w:val="left" w:pos="709"/>
          <w:tab w:val="left" w:pos="1418"/>
        </w:tabs>
        <w:autoSpaceDE w:val="0"/>
        <w:spacing w:line="360" w:lineRule="auto"/>
        <w:jc w:val="both"/>
        <w:rPr>
          <w:rFonts w:ascii="Times New Roman" w:hAnsi="Times New Roman"/>
          <w:sz w:val="26"/>
          <w:szCs w:val="26"/>
        </w:rPr>
      </w:pPr>
      <w:r w:rsidRPr="00CF334D">
        <w:rPr>
          <w:rFonts w:ascii="Times New Roman" w:hAnsi="Times New Roman"/>
          <w:sz w:val="26"/>
          <w:szCs w:val="26"/>
        </w:rPr>
        <w:tab/>
        <w:t xml:space="preserve">Parágrafo único.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Dos Membros do Conselho Municipal dos Direitos da Criança e do Adolescente</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874A69">
        <w:rPr>
          <w:rFonts w:ascii="Times New Roman" w:hAnsi="Times New Roman"/>
          <w:b/>
          <w:sz w:val="26"/>
          <w:szCs w:val="26"/>
        </w:rPr>
        <w:t>Art. 13</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compor-se-á de 16 (dezesseis) membros.</w:t>
      </w:r>
    </w:p>
    <w:p w:rsidR="008E3E1F" w:rsidRPr="00CF334D" w:rsidRDefault="008E3E1F" w:rsidP="008E3E1F">
      <w:pPr>
        <w:pStyle w:val="Corpodetexto"/>
        <w:tabs>
          <w:tab w:val="left" w:pos="709"/>
        </w:tabs>
        <w:spacing w:before="0"/>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08 (oito) indicados pelo Poder Executivo, independente de ser servidor público: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Um representante titular e um suplente da Secretaria Municipal de Trabalho e Ação Social;</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Saúde;</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Administração;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Educação;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Obras e Meio Ambiente;</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da Fazendo;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 xml:space="preserve">Um representante titular e um suplente da Secretaria Municipal de Turismo, </w:t>
      </w:r>
      <w:proofErr w:type="gramStart"/>
      <w:r w:rsidRPr="00CF334D">
        <w:rPr>
          <w:rFonts w:ascii="Times New Roman" w:hAnsi="Times New Roman"/>
          <w:sz w:val="26"/>
          <w:szCs w:val="26"/>
        </w:rPr>
        <w:t>Industria</w:t>
      </w:r>
      <w:proofErr w:type="gramEnd"/>
      <w:r w:rsidRPr="00CF334D">
        <w:rPr>
          <w:rFonts w:ascii="Times New Roman" w:hAnsi="Times New Roman"/>
          <w:sz w:val="26"/>
          <w:szCs w:val="26"/>
        </w:rPr>
        <w:t xml:space="preserve"> e Comércio;</w:t>
      </w:r>
    </w:p>
    <w:p w:rsidR="008E3E1F" w:rsidRPr="00CF334D" w:rsidRDefault="008E3E1F" w:rsidP="008E3E1F">
      <w:pPr>
        <w:pStyle w:val="PargrafodaLista"/>
        <w:numPr>
          <w:ilvl w:val="0"/>
          <w:numId w:val="3"/>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Secretaria Municipal de Planejamento;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II – 08 (oito) indicados por entidades locais, sendo:</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do Projeto Brigada Mirim;</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Comercial e Industrial de Salto do Jacuí;</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de Bairros – Bairro Portão;</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Comunitária esperança;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 xml:space="preserve"> Um representante titular e um suplente da Pastoral da Criança;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Sócio Cultural Raiz Indígena;</w:t>
      </w:r>
    </w:p>
    <w:p w:rsidR="008E3E1F" w:rsidRPr="00CF334D"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Associação Quilombolas de Alto Jacuí;</w:t>
      </w:r>
    </w:p>
    <w:p w:rsidR="008E3E1F" w:rsidRDefault="008E3E1F" w:rsidP="008E3E1F">
      <w:pPr>
        <w:pStyle w:val="PargrafodaLista"/>
        <w:numPr>
          <w:ilvl w:val="0"/>
          <w:numId w:val="2"/>
        </w:num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Um representante titular e um suplente da Casa Espírita;</w:t>
      </w:r>
    </w:p>
    <w:p w:rsidR="008E3E1F" w:rsidRDefault="008E3E1F" w:rsidP="008E3E1F">
      <w:pPr>
        <w:tabs>
          <w:tab w:val="left" w:pos="709"/>
          <w:tab w:val="left" w:pos="1418"/>
        </w:tabs>
        <w:spacing w:line="360" w:lineRule="auto"/>
        <w:ind w:left="705"/>
        <w:jc w:val="both"/>
        <w:rPr>
          <w:rFonts w:ascii="Times New Roman" w:hAnsi="Times New Roman"/>
          <w:sz w:val="26"/>
          <w:szCs w:val="26"/>
        </w:rPr>
      </w:pPr>
    </w:p>
    <w:p w:rsidR="008E3E1F" w:rsidRPr="00CF334D" w:rsidRDefault="008E3E1F" w:rsidP="00874A69">
      <w:pPr>
        <w:tabs>
          <w:tab w:val="left" w:pos="709"/>
          <w:tab w:val="left" w:pos="1418"/>
        </w:tabs>
        <w:spacing w:line="360" w:lineRule="auto"/>
        <w:ind w:left="705"/>
        <w:jc w:val="both"/>
        <w:rPr>
          <w:rFonts w:ascii="Times New Roman" w:hAnsi="Times New Roman"/>
          <w:sz w:val="26"/>
          <w:szCs w:val="26"/>
        </w:rPr>
      </w:pPr>
      <w:r w:rsidRPr="00223256">
        <w:rPr>
          <w:rFonts w:ascii="Times New Roman" w:hAnsi="Times New Roman"/>
          <w:sz w:val="26"/>
          <w:szCs w:val="26"/>
        </w:rPr>
        <w:t xml:space="preserve">Parágrafo único. Os membros do </w:t>
      </w:r>
      <w:proofErr w:type="spellStart"/>
      <w:r w:rsidRPr="00223256">
        <w:rPr>
          <w:rFonts w:ascii="Times New Roman" w:hAnsi="Times New Roman"/>
          <w:sz w:val="26"/>
          <w:szCs w:val="26"/>
        </w:rPr>
        <w:t>COMDICA</w:t>
      </w:r>
      <w:proofErr w:type="spellEnd"/>
      <w:r w:rsidRPr="00223256">
        <w:rPr>
          <w:rFonts w:ascii="Times New Roman" w:hAnsi="Times New Roman"/>
          <w:sz w:val="26"/>
          <w:szCs w:val="26"/>
        </w:rPr>
        <w:t xml:space="preserve">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uma única recondução, por igual período.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Pr="00FD71BA">
        <w:rPr>
          <w:rFonts w:ascii="Times New Roman" w:hAnsi="Times New Roman"/>
          <w:b/>
          <w:sz w:val="26"/>
          <w:szCs w:val="26"/>
        </w:rPr>
        <w:t>Art. 14</w:t>
      </w:r>
      <w:r w:rsidRPr="00CF334D">
        <w:rPr>
          <w:rFonts w:ascii="Times New Roman" w:hAnsi="Times New Roman"/>
          <w:sz w:val="26"/>
          <w:szCs w:val="26"/>
        </w:rPr>
        <w:t xml:space="preserve">. Não poderão integrar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 – membros dos Conselhos de políticas públicas;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II – representantes de órgão de outras esferas governamentais;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III – ocupantes de cargo em comissão e/ou função de confiança do Poder Público, na qualidade de representante de organização da sociedade civil; </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Conselheiros Tutelares; 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V – membros do Ministério Público, da Defensoria Pública, do Poder Judiciário e do Poder Legislativo.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15</w:t>
      </w:r>
      <w:r w:rsidRPr="00CF334D">
        <w:rPr>
          <w:rFonts w:ascii="Times New Roman" w:hAnsi="Times New Roman"/>
          <w:sz w:val="26"/>
          <w:szCs w:val="26"/>
        </w:rPr>
        <w:t xml:space="preserve">. O desempenho da função de membro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será gratuito e considerado de relevância para o Município.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16</w:t>
      </w:r>
      <w:r w:rsidRPr="00CF334D">
        <w:rPr>
          <w:rFonts w:ascii="Times New Roman" w:hAnsi="Times New Roman"/>
          <w:sz w:val="26"/>
          <w:szCs w:val="26"/>
        </w:rPr>
        <w:t xml:space="preserve">. O integrante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terá seu mandato cassado quando: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I – não comparecer por 03 (três) reuniões consecutivas ou 06 (seis) intercaladas no período de 01 (um) ano, sem apresentar justificativa; e/ou</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II – incorrer em ato </w:t>
      </w:r>
      <w:proofErr w:type="spellStart"/>
      <w:r w:rsidRPr="00CF334D">
        <w:rPr>
          <w:rFonts w:ascii="Times New Roman" w:hAnsi="Times New Roman"/>
          <w:sz w:val="26"/>
          <w:szCs w:val="26"/>
        </w:rPr>
        <w:t>infracional</w:t>
      </w:r>
      <w:proofErr w:type="spellEnd"/>
      <w:r w:rsidRPr="00CF334D">
        <w:rPr>
          <w:rFonts w:ascii="Times New Roman" w:hAnsi="Times New Roman"/>
          <w:sz w:val="26"/>
          <w:szCs w:val="26"/>
        </w:rPr>
        <w:t xml:space="preserve"> incompatível com a função que desempenha, inclusive, com os princípios constitucionais que norteiam a Administração Pública, e as normas que tratam da proteção dos direitos da criança e do adolescente.</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17</w:t>
      </w:r>
      <w:r w:rsidRPr="00CF334D">
        <w:rPr>
          <w:rFonts w:ascii="Times New Roman" w:hAnsi="Times New Roman"/>
          <w:sz w:val="26"/>
          <w:szCs w:val="26"/>
        </w:rPr>
        <w:t xml:space="preserve">. A cassação do mandato dos integrantes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demandará a instauração de procedimento administrativo específico, a ser instaurado no âmbito do próprio Conselho, por despacho do Presidente, com a garantia do </w:t>
      </w:r>
      <w:proofErr w:type="gramStart"/>
      <w:r w:rsidRPr="00CF334D">
        <w:rPr>
          <w:rFonts w:ascii="Times New Roman" w:hAnsi="Times New Roman"/>
          <w:sz w:val="26"/>
          <w:szCs w:val="26"/>
        </w:rPr>
        <w:t>contraditório e ampla defesa</w:t>
      </w:r>
      <w:proofErr w:type="gramEnd"/>
      <w:r w:rsidRPr="00CF334D">
        <w:rPr>
          <w:rFonts w:ascii="Times New Roman" w:hAnsi="Times New Roman"/>
          <w:sz w:val="26"/>
          <w:szCs w:val="26"/>
        </w:rPr>
        <w:t>.</w:t>
      </w:r>
    </w:p>
    <w:p w:rsidR="008E3E1F"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1º Ao procedimento, no que couber, aplicar-se-ão as regras dos </w:t>
      </w:r>
      <w:proofErr w:type="spellStart"/>
      <w:r w:rsidRPr="00CF334D">
        <w:rPr>
          <w:rFonts w:ascii="Times New Roman" w:hAnsi="Times New Roman"/>
          <w:sz w:val="26"/>
          <w:szCs w:val="26"/>
        </w:rPr>
        <w:t>arts</w:t>
      </w:r>
      <w:proofErr w:type="spellEnd"/>
      <w:r w:rsidRPr="00CF334D">
        <w:rPr>
          <w:rFonts w:ascii="Times New Roman" w:hAnsi="Times New Roman"/>
          <w:sz w:val="26"/>
          <w:szCs w:val="26"/>
        </w:rPr>
        <w:t>. 73 a 103.</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A decisão deverá ser tomada por maioria absoluta de votos dos integrantes do respectivo Conselho.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3º Sendo cassado o mandato do conselheiro em exercício, o suplente passará à condição de titular.</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18</w:t>
      </w:r>
      <w:r w:rsidRPr="00CF334D">
        <w:rPr>
          <w:rFonts w:ascii="Times New Roman" w:hAnsi="Times New Roman"/>
          <w:sz w:val="26"/>
          <w:szCs w:val="26"/>
        </w:rPr>
        <w:t xml:space="preserve">. Os membros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reunir-se-ão, no mínimo, a cada mês, e, extraordinariamente, quando necessário, em sessões abertas ao público.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19</w:t>
      </w:r>
      <w:r w:rsidRPr="00CF334D">
        <w:rPr>
          <w:rFonts w:ascii="Times New Roman" w:hAnsi="Times New Roman"/>
          <w:sz w:val="26"/>
          <w:szCs w:val="26"/>
        </w:rPr>
        <w:t xml:space="preserve">. As reuniões e o funcionamento do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seguirão o disposto no seu Regimento Interno, que será elaborado de acordo com o previsto no art. 12, VI desta Lei.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Art. 20</w:t>
      </w:r>
      <w:r w:rsidRPr="00CF334D">
        <w:rPr>
          <w:rFonts w:ascii="Times New Roman" w:hAnsi="Times New Roman"/>
          <w:sz w:val="26"/>
          <w:szCs w:val="26"/>
        </w:rPr>
        <w:t xml:space="preserve">. 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manifestar-se-á por meio de Resoluções, Recomendações, Moções e outros atos deliberativos. </w:t>
      </w:r>
      <w:r w:rsidRPr="00CF334D">
        <w:rPr>
          <w:rFonts w:ascii="Times New Roman" w:hAnsi="Times New Roman"/>
          <w:sz w:val="26"/>
          <w:szCs w:val="26"/>
        </w:rPr>
        <w:tab/>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CAPÍTULO II</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tabs>
          <w:tab w:val="left" w:pos="709"/>
        </w:tabs>
        <w:spacing w:line="360" w:lineRule="auto"/>
        <w:jc w:val="center"/>
        <w:rPr>
          <w:rFonts w:ascii="Times New Roman" w:hAnsi="Times New Roman"/>
          <w:bCs/>
          <w:caps/>
          <w:sz w:val="26"/>
          <w:szCs w:val="26"/>
        </w:rPr>
      </w:pPr>
      <w:r w:rsidRPr="00CF334D">
        <w:rPr>
          <w:rFonts w:ascii="Times New Roman" w:hAnsi="Times New Roman"/>
          <w:bCs/>
          <w:caps/>
          <w:sz w:val="26"/>
          <w:szCs w:val="26"/>
        </w:rPr>
        <w:t xml:space="preserve">Do Sistema Municipal de Atendimento </w:t>
      </w:r>
      <w:proofErr w:type="spellStart"/>
      <w:r w:rsidRPr="00CF334D">
        <w:rPr>
          <w:rFonts w:ascii="Times New Roman" w:hAnsi="Times New Roman"/>
          <w:bCs/>
          <w:caps/>
          <w:sz w:val="26"/>
          <w:szCs w:val="26"/>
        </w:rPr>
        <w:t>Socioeducativo</w:t>
      </w:r>
      <w:proofErr w:type="spellEnd"/>
    </w:p>
    <w:p w:rsidR="008E3E1F" w:rsidRPr="00CF334D" w:rsidRDefault="008E3E1F" w:rsidP="008E3E1F">
      <w:pPr>
        <w:tabs>
          <w:tab w:val="left" w:pos="709"/>
        </w:tabs>
        <w:spacing w:line="360" w:lineRule="auto"/>
        <w:jc w:val="center"/>
        <w:rPr>
          <w:rFonts w:ascii="Times New Roman" w:hAnsi="Times New Roman"/>
          <w:bCs/>
          <w:cap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1.</w:t>
      </w:r>
      <w:r w:rsidRPr="00CF334D">
        <w:rPr>
          <w:rFonts w:eastAsia="Arial Unicode MS"/>
          <w:sz w:val="26"/>
          <w:szCs w:val="26"/>
        </w:rPr>
        <w:t xml:space="preserve"> Fica instituído o Sistema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w:t>
      </w:r>
      <w:r w:rsidRPr="00CF334D">
        <w:rPr>
          <w:sz w:val="26"/>
          <w:szCs w:val="26"/>
        </w:rPr>
        <w:t>–</w:t>
      </w:r>
      <w:r w:rsidRPr="00CF334D">
        <w:rPr>
          <w:rFonts w:eastAsia="Arial Unicode MS"/>
          <w:sz w:val="26"/>
          <w:szCs w:val="26"/>
        </w:rPr>
        <w:t xml:space="preserve"> </w:t>
      </w:r>
      <w:proofErr w:type="spellStart"/>
      <w:r w:rsidRPr="00CF334D">
        <w:rPr>
          <w:rFonts w:eastAsia="Arial Unicode MS"/>
          <w:sz w:val="26"/>
          <w:szCs w:val="26"/>
        </w:rPr>
        <w:t>SIMASE</w:t>
      </w:r>
      <w:proofErr w:type="spellEnd"/>
      <w:r w:rsidRPr="00CF334D">
        <w:rPr>
          <w:rFonts w:eastAsia="Arial Unicode MS"/>
          <w:sz w:val="26"/>
          <w:szCs w:val="26"/>
        </w:rPr>
        <w:t xml:space="preserve">, conjunto de regras, serviços e ações destinadas à execução de medidas </w:t>
      </w:r>
      <w:proofErr w:type="spellStart"/>
      <w:r w:rsidRPr="00CF334D">
        <w:rPr>
          <w:rFonts w:eastAsia="Arial Unicode MS"/>
          <w:sz w:val="26"/>
          <w:szCs w:val="26"/>
        </w:rPr>
        <w:t>socioeducativas</w:t>
      </w:r>
      <w:proofErr w:type="spellEnd"/>
      <w:r w:rsidRPr="00CF334D">
        <w:rPr>
          <w:rFonts w:eastAsia="Arial Unicode MS"/>
          <w:sz w:val="26"/>
          <w:szCs w:val="26"/>
        </w:rPr>
        <w:t xml:space="preserve">, destinado a prestar assistência especializada às crianças e aos adolescentes autores de ato </w:t>
      </w:r>
      <w:proofErr w:type="spellStart"/>
      <w:r w:rsidRPr="00CF334D">
        <w:rPr>
          <w:rFonts w:eastAsia="Arial Unicode MS"/>
          <w:sz w:val="26"/>
          <w:szCs w:val="26"/>
        </w:rPr>
        <w:t>infracional</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Style w:val="Refdenotaderodap1"/>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00874A69">
        <w:rPr>
          <w:rFonts w:eastAsia="Arial Unicode MS"/>
          <w:b/>
          <w:sz w:val="26"/>
          <w:szCs w:val="26"/>
        </w:rPr>
        <w:t>Art. 2</w:t>
      </w:r>
      <w:r w:rsidRPr="00E73AC8">
        <w:rPr>
          <w:rFonts w:eastAsia="Arial Unicode MS"/>
          <w:b/>
          <w:sz w:val="26"/>
          <w:szCs w:val="26"/>
        </w:rPr>
        <w:t>2.</w:t>
      </w:r>
      <w:r w:rsidRPr="00CF334D">
        <w:rPr>
          <w:rFonts w:eastAsia="Arial Unicode MS"/>
          <w:sz w:val="26"/>
          <w:szCs w:val="26"/>
        </w:rPr>
        <w:t xml:space="preserve"> Para o cumprimento dos objetivos do </w:t>
      </w:r>
      <w:proofErr w:type="spellStart"/>
      <w:r w:rsidRPr="00CF334D">
        <w:rPr>
          <w:rFonts w:eastAsia="Arial Unicode MS"/>
          <w:sz w:val="26"/>
          <w:szCs w:val="26"/>
        </w:rPr>
        <w:t>SIMASE</w:t>
      </w:r>
      <w:proofErr w:type="spellEnd"/>
      <w:r w:rsidRPr="00CF334D">
        <w:rPr>
          <w:rFonts w:eastAsia="Arial Unicode MS"/>
          <w:sz w:val="26"/>
          <w:szCs w:val="26"/>
        </w:rPr>
        <w:t xml:space="preserve">, será elaborado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em conformidade com </w:t>
      </w:r>
      <w:proofErr w:type="gramStart"/>
      <w:r w:rsidRPr="00CF334D">
        <w:rPr>
          <w:rFonts w:eastAsia="Arial Unicode MS"/>
          <w:sz w:val="26"/>
          <w:szCs w:val="26"/>
        </w:rPr>
        <w:t>os Planos Nacional e Estadual</w:t>
      </w:r>
      <w:proofErr w:type="gram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1º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2º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indicará o órgão administrativo que terá </w:t>
      </w:r>
      <w:proofErr w:type="gramStart"/>
      <w:r w:rsidRPr="00CF334D">
        <w:rPr>
          <w:rFonts w:eastAsia="Arial Unicode MS"/>
          <w:sz w:val="26"/>
          <w:szCs w:val="26"/>
        </w:rPr>
        <w:t>funções executiva</w:t>
      </w:r>
      <w:proofErr w:type="gramEnd"/>
      <w:r w:rsidRPr="00CF334D">
        <w:rPr>
          <w:rFonts w:eastAsia="Arial Unicode MS"/>
          <w:sz w:val="26"/>
          <w:szCs w:val="26"/>
        </w:rPr>
        <w:t xml:space="preserve"> e de gestão do </w:t>
      </w:r>
      <w:proofErr w:type="spellStart"/>
      <w:r w:rsidRPr="00CF334D">
        <w:rPr>
          <w:rFonts w:eastAsia="Arial Unicode MS"/>
          <w:sz w:val="26"/>
          <w:szCs w:val="26"/>
        </w:rPr>
        <w:t>SIMASE</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 3º O Plano Municipal de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será submetido à deliberação do </w:t>
      </w:r>
      <w:proofErr w:type="spellStart"/>
      <w:r w:rsidRPr="00CF334D">
        <w:rPr>
          <w:rFonts w:eastAsia="Arial Unicode MS"/>
          <w:sz w:val="26"/>
          <w:szCs w:val="26"/>
        </w:rPr>
        <w:t>COMDICA</w:t>
      </w:r>
      <w:proofErr w:type="spellEnd"/>
      <w:r w:rsidRPr="00CF334D">
        <w:rPr>
          <w:rFonts w:eastAsia="Arial Unicode MS"/>
          <w:sz w:val="26"/>
          <w:szCs w:val="26"/>
        </w:rPr>
        <w:t>.</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3</w:t>
      </w:r>
      <w:r w:rsidRPr="00CF334D">
        <w:rPr>
          <w:rFonts w:eastAsia="Arial Unicode MS"/>
          <w:sz w:val="26"/>
          <w:szCs w:val="26"/>
        </w:rPr>
        <w:t xml:space="preserve">. Ao órgão executivo gestor do </w:t>
      </w:r>
      <w:proofErr w:type="spellStart"/>
      <w:r w:rsidRPr="00CF334D">
        <w:rPr>
          <w:rFonts w:eastAsia="Arial Unicode MS"/>
          <w:sz w:val="26"/>
          <w:szCs w:val="26"/>
        </w:rPr>
        <w:t>SIMASE</w:t>
      </w:r>
      <w:proofErr w:type="spellEnd"/>
      <w:r w:rsidRPr="00CF334D">
        <w:rPr>
          <w:rFonts w:eastAsia="Arial Unicode MS"/>
          <w:sz w:val="26"/>
          <w:szCs w:val="26"/>
        </w:rPr>
        <w:t xml:space="preserve"> compete: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 </w:t>
      </w:r>
      <w:r w:rsidRPr="00CF334D">
        <w:rPr>
          <w:sz w:val="26"/>
          <w:szCs w:val="26"/>
        </w:rPr>
        <w:t>–</w:t>
      </w:r>
      <w:r w:rsidRPr="00CF334D">
        <w:rPr>
          <w:rFonts w:eastAsia="Arial Unicode MS"/>
          <w:sz w:val="26"/>
          <w:szCs w:val="26"/>
        </w:rPr>
        <w:t xml:space="preserve"> formular, instituir, coordenar e manter o Sistema, respeitadas as diretrizes fixadas pela União e pelo Estado; </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 </w:t>
      </w:r>
      <w:r w:rsidRPr="00CF334D">
        <w:rPr>
          <w:sz w:val="26"/>
          <w:szCs w:val="26"/>
        </w:rPr>
        <w:t>–</w:t>
      </w:r>
      <w:r w:rsidRPr="00CF334D">
        <w:rPr>
          <w:rFonts w:eastAsia="Arial Unicode MS"/>
          <w:sz w:val="26"/>
          <w:szCs w:val="26"/>
        </w:rPr>
        <w:t xml:space="preserve"> criar e manter programas de atendimento para a execução das medidas </w:t>
      </w:r>
      <w:proofErr w:type="spellStart"/>
      <w:r w:rsidRPr="00CF334D">
        <w:rPr>
          <w:rFonts w:eastAsia="Arial Unicode MS"/>
          <w:sz w:val="26"/>
          <w:szCs w:val="26"/>
        </w:rPr>
        <w:t>socioeducativas</w:t>
      </w:r>
      <w:proofErr w:type="spellEnd"/>
      <w:r w:rsidRPr="00CF334D">
        <w:rPr>
          <w:rFonts w:eastAsia="Arial Unicode MS"/>
          <w:sz w:val="26"/>
          <w:szCs w:val="26"/>
        </w:rPr>
        <w:t xml:space="preserve"> em meio aberto;</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III </w:t>
      </w:r>
      <w:r w:rsidRPr="00CF334D">
        <w:rPr>
          <w:sz w:val="26"/>
          <w:szCs w:val="26"/>
        </w:rPr>
        <w:t>–</w:t>
      </w:r>
      <w:r w:rsidRPr="00CF334D">
        <w:rPr>
          <w:rFonts w:eastAsia="Arial Unicode MS"/>
          <w:sz w:val="26"/>
          <w:szCs w:val="26"/>
        </w:rPr>
        <w:t xml:space="preserve"> editar normas complementares para a organização e funcionamento dos programas do Sistema;</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IV </w:t>
      </w:r>
      <w:r w:rsidRPr="00CF334D">
        <w:rPr>
          <w:sz w:val="26"/>
          <w:szCs w:val="26"/>
        </w:rPr>
        <w:t>–</w:t>
      </w:r>
      <w:r w:rsidRPr="00CF334D">
        <w:rPr>
          <w:rFonts w:eastAsia="Arial Unicode MS"/>
          <w:sz w:val="26"/>
          <w:szCs w:val="26"/>
        </w:rPr>
        <w:t xml:space="preserve"> cadastrar-se no Sistema Nacional de Informações sobre o Atendimento </w:t>
      </w:r>
      <w:proofErr w:type="spellStart"/>
      <w:r w:rsidRPr="00CF334D">
        <w:rPr>
          <w:rFonts w:eastAsia="Arial Unicode MS"/>
          <w:sz w:val="26"/>
          <w:szCs w:val="26"/>
        </w:rPr>
        <w:t>Socioeducativo</w:t>
      </w:r>
      <w:proofErr w:type="spellEnd"/>
      <w:r w:rsidRPr="00CF334D">
        <w:rPr>
          <w:rFonts w:eastAsia="Arial Unicode MS"/>
          <w:sz w:val="26"/>
          <w:szCs w:val="26"/>
        </w:rPr>
        <w:t xml:space="preserve"> e fornecer regularmente os dados necessários ao povoamento e à atualização do Sistema; e</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Default="008E3E1F" w:rsidP="008E3E1F">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t xml:space="preserve">V </w:t>
      </w:r>
      <w:proofErr w:type="gramStart"/>
      <w:r w:rsidRPr="00CF334D">
        <w:rPr>
          <w:sz w:val="26"/>
          <w:szCs w:val="26"/>
        </w:rPr>
        <w:t>–</w:t>
      </w:r>
      <w:proofErr w:type="spellStart"/>
      <w:r w:rsidRPr="00CF334D">
        <w:rPr>
          <w:rFonts w:eastAsia="Arial Unicode MS"/>
          <w:sz w:val="26"/>
          <w:szCs w:val="26"/>
        </w:rPr>
        <w:t>cofinanciar</w:t>
      </w:r>
      <w:proofErr w:type="spellEnd"/>
      <w:proofErr w:type="gramEnd"/>
      <w:r w:rsidRPr="00CF334D">
        <w:rPr>
          <w:rFonts w:eastAsia="Arial Unicode MS"/>
          <w:sz w:val="26"/>
          <w:szCs w:val="26"/>
        </w:rPr>
        <w:t xml:space="preserve"> a execução de programas e ações destinados ao atendimento inicial de adolescente apreendido para apuração de ato </w:t>
      </w:r>
      <w:proofErr w:type="spellStart"/>
      <w:r w:rsidRPr="00CF334D">
        <w:rPr>
          <w:rFonts w:eastAsia="Arial Unicode MS"/>
          <w:sz w:val="26"/>
          <w:szCs w:val="26"/>
        </w:rPr>
        <w:t>infracional</w:t>
      </w:r>
      <w:proofErr w:type="spellEnd"/>
      <w:r w:rsidRPr="00CF334D">
        <w:rPr>
          <w:rFonts w:eastAsia="Arial Unicode MS"/>
          <w:sz w:val="26"/>
          <w:szCs w:val="26"/>
        </w:rPr>
        <w:t xml:space="preserve">, bem como aqueles destinados a adolescente a quem foi aplicada medida </w:t>
      </w:r>
      <w:proofErr w:type="spellStart"/>
      <w:r w:rsidRPr="00CF334D">
        <w:rPr>
          <w:rFonts w:eastAsia="Arial Unicode MS"/>
          <w:sz w:val="26"/>
          <w:szCs w:val="26"/>
        </w:rPr>
        <w:t>socioeducativa</w:t>
      </w:r>
      <w:proofErr w:type="spellEnd"/>
      <w:r w:rsidRPr="00CF334D">
        <w:rPr>
          <w:rFonts w:eastAsia="Arial Unicode MS"/>
          <w:sz w:val="26"/>
          <w:szCs w:val="26"/>
        </w:rPr>
        <w:t xml:space="preserve"> em meio aberto.</w:t>
      </w:r>
    </w:p>
    <w:p w:rsidR="008E3E1F" w:rsidRPr="00CF334D" w:rsidRDefault="008E3E1F" w:rsidP="008E3E1F">
      <w:pPr>
        <w:pStyle w:val="NormalWeb"/>
        <w:shd w:val="clear" w:color="auto" w:fill="FFFFFF"/>
        <w:tabs>
          <w:tab w:val="left" w:pos="709"/>
        </w:tabs>
        <w:spacing w:before="0" w:after="0" w:line="360" w:lineRule="auto"/>
        <w:jc w:val="both"/>
        <w:rPr>
          <w:rFonts w:eastAsia="Arial Unicode MS"/>
          <w:sz w:val="26"/>
          <w:szCs w:val="26"/>
        </w:rPr>
      </w:pPr>
    </w:p>
    <w:p w:rsidR="008E3E1F" w:rsidRPr="00874A69" w:rsidRDefault="008E3E1F" w:rsidP="00874A69">
      <w:pPr>
        <w:pStyle w:val="NormalWeb"/>
        <w:shd w:val="clear" w:color="auto" w:fill="FFFFFF"/>
        <w:tabs>
          <w:tab w:val="left" w:pos="709"/>
        </w:tabs>
        <w:spacing w:before="0" w:after="0" w:line="360" w:lineRule="auto"/>
        <w:jc w:val="both"/>
        <w:rPr>
          <w:rFonts w:eastAsia="Arial Unicode MS"/>
          <w:sz w:val="26"/>
          <w:szCs w:val="26"/>
        </w:rPr>
      </w:pPr>
      <w:r w:rsidRPr="00CF334D">
        <w:rPr>
          <w:rFonts w:eastAsia="Arial Unicode MS"/>
          <w:sz w:val="26"/>
          <w:szCs w:val="26"/>
        </w:rPr>
        <w:tab/>
      </w:r>
      <w:r w:rsidRPr="00E73AC8">
        <w:rPr>
          <w:rFonts w:eastAsia="Arial Unicode MS"/>
          <w:b/>
          <w:sz w:val="26"/>
          <w:szCs w:val="26"/>
        </w:rPr>
        <w:t xml:space="preserve">Art. </w:t>
      </w:r>
      <w:r w:rsidR="00874A69">
        <w:rPr>
          <w:rFonts w:eastAsia="Arial Unicode MS"/>
          <w:b/>
          <w:sz w:val="26"/>
          <w:szCs w:val="26"/>
        </w:rPr>
        <w:t>2</w:t>
      </w:r>
      <w:r w:rsidRPr="00E73AC8">
        <w:rPr>
          <w:rFonts w:eastAsia="Arial Unicode MS"/>
          <w:b/>
          <w:sz w:val="26"/>
          <w:szCs w:val="26"/>
        </w:rPr>
        <w:t>4.</w:t>
      </w:r>
      <w:r w:rsidRPr="00CF334D">
        <w:rPr>
          <w:rFonts w:eastAsia="Arial Unicode MS"/>
          <w:sz w:val="26"/>
          <w:szCs w:val="26"/>
        </w:rPr>
        <w:t xml:space="preserve"> O Poder Executivo Municipal poderá regulamentar, na forma da lei,</w:t>
      </w:r>
      <w:r w:rsidR="00874A69">
        <w:rPr>
          <w:rFonts w:eastAsia="Arial Unicode MS"/>
          <w:sz w:val="26"/>
          <w:szCs w:val="26"/>
        </w:rPr>
        <w:t xml:space="preserve"> a operacionalização do </w:t>
      </w:r>
      <w:proofErr w:type="spellStart"/>
      <w:r w:rsidR="00874A69">
        <w:rPr>
          <w:rFonts w:eastAsia="Arial Unicode MS"/>
          <w:sz w:val="26"/>
          <w:szCs w:val="26"/>
        </w:rPr>
        <w:t>SIMASE</w:t>
      </w:r>
      <w:proofErr w:type="spellEnd"/>
      <w:r w:rsidR="00874A69">
        <w:rPr>
          <w:rFonts w:eastAsia="Arial Unicode MS"/>
          <w:sz w:val="26"/>
          <w:szCs w:val="26"/>
        </w:rPr>
        <w:t>.</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lastRenderedPageBreak/>
        <w:t xml:space="preserve">CAPÍTULO </w:t>
      </w:r>
      <w:r w:rsidR="00874A69">
        <w:rPr>
          <w:rFonts w:ascii="Times New Roman" w:hAnsi="Times New Roman"/>
          <w:sz w:val="26"/>
          <w:szCs w:val="26"/>
        </w:rPr>
        <w:t>III</w:t>
      </w:r>
    </w:p>
    <w:p w:rsidR="008E3E1F" w:rsidRPr="00CF334D" w:rsidRDefault="008E3E1F" w:rsidP="00874A69">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Do Conselho Tutelar</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w:t>
      </w:r>
    </w:p>
    <w:p w:rsidR="008E3E1F" w:rsidRPr="00CF334D"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sua criação, natureza e atribuições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pStyle w:val="Corpodetexto"/>
        <w:tabs>
          <w:tab w:val="left" w:pos="709"/>
        </w:tabs>
        <w:spacing w:before="0"/>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5</w:t>
      </w:r>
      <w:r w:rsidRPr="00CF334D">
        <w:rPr>
          <w:rFonts w:ascii="Times New Roman" w:hAnsi="Times New Roman"/>
          <w:sz w:val="26"/>
          <w:szCs w:val="26"/>
        </w:rPr>
        <w:t xml:space="preserve">. É criado o Conselho Tutelar do Município encarregado de zelar pelo cumprimento dos direitos da criança e do adolescente. </w:t>
      </w:r>
    </w:p>
    <w:p w:rsidR="008E3E1F" w:rsidRPr="00CF334D" w:rsidRDefault="008E3E1F" w:rsidP="008E3E1F">
      <w:pPr>
        <w:pStyle w:val="Corpodetexto"/>
        <w:tabs>
          <w:tab w:val="left" w:pos="709"/>
        </w:tabs>
        <w:spacing w:before="0"/>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6.</w:t>
      </w:r>
      <w:r w:rsidRPr="00CF334D">
        <w:rPr>
          <w:rFonts w:ascii="Times New Roman" w:hAnsi="Times New Roman"/>
          <w:sz w:val="26"/>
          <w:szCs w:val="26"/>
        </w:rPr>
        <w:t xml:space="preserve"> O Conselho Tutelar do Município é órgão permanente e autônomo, não jurisdicional, integrante da administração pública local, vinculado ao Gabinete do Prefeito Municipal, composto por 05 (cinco) membros, escolhidos pela população local.</w:t>
      </w:r>
    </w:p>
    <w:p w:rsidR="008E3E1F" w:rsidRDefault="008E3E1F" w:rsidP="008E3E1F">
      <w:pPr>
        <w:tabs>
          <w:tab w:val="left" w:pos="709"/>
          <w:tab w:val="left" w:pos="141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Parágrafo único. </w:t>
      </w:r>
      <w:r w:rsidRPr="00CF334D">
        <w:rPr>
          <w:rFonts w:ascii="Times New Roman" w:hAnsi="Times New Roman"/>
          <w:color w:val="000000"/>
          <w:sz w:val="26"/>
          <w:szCs w:val="26"/>
        </w:rPr>
        <w:t xml:space="preserve">Enquanto órgão público autônomo, no desempenho de suas atribuições legais, o Conselho Tutelar não se subordina aos </w:t>
      </w:r>
      <w:proofErr w:type="gramStart"/>
      <w:r w:rsidRPr="00CF334D">
        <w:rPr>
          <w:rFonts w:ascii="Times New Roman" w:hAnsi="Times New Roman"/>
          <w:color w:val="000000"/>
          <w:sz w:val="26"/>
          <w:szCs w:val="26"/>
        </w:rPr>
        <w:t>Poderes Executivo e Legislativo municipais</w:t>
      </w:r>
      <w:proofErr w:type="gramEnd"/>
      <w:r w:rsidRPr="00CF334D">
        <w:rPr>
          <w:rFonts w:ascii="Times New Roman" w:hAnsi="Times New Roman"/>
          <w:color w:val="000000"/>
          <w:sz w:val="26"/>
          <w:szCs w:val="26"/>
        </w:rPr>
        <w:t>, ao Poder Judiciário ou ao Ministério Público.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r>
      <w:r w:rsidRPr="00E73AC8">
        <w:rPr>
          <w:rFonts w:ascii="Times New Roman" w:hAnsi="Times New Roman"/>
          <w:b/>
          <w:sz w:val="26"/>
          <w:szCs w:val="26"/>
        </w:rPr>
        <w:t xml:space="preserve">Art. </w:t>
      </w:r>
      <w:r w:rsidR="00874A69">
        <w:rPr>
          <w:rFonts w:ascii="Times New Roman" w:hAnsi="Times New Roman"/>
          <w:b/>
          <w:sz w:val="26"/>
          <w:szCs w:val="26"/>
        </w:rPr>
        <w:t>2</w:t>
      </w:r>
      <w:r w:rsidRPr="00E73AC8">
        <w:rPr>
          <w:rFonts w:ascii="Times New Roman" w:hAnsi="Times New Roman"/>
          <w:b/>
          <w:sz w:val="26"/>
          <w:szCs w:val="26"/>
        </w:rPr>
        <w:t>7</w:t>
      </w:r>
      <w:r w:rsidRPr="00CF334D">
        <w:rPr>
          <w:rFonts w:ascii="Times New Roman" w:hAnsi="Times New Roman"/>
          <w:sz w:val="26"/>
          <w:szCs w:val="26"/>
        </w:rPr>
        <w:t>. São atribuições do Conselho Tutelar:</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 – atender às crianças e adolescentes sempre que seus direitos forem ameaçados ou violados;</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 – atender e aconselhar os pais ou responsáveis, aplicando as medidas previstas em Lei;</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III – promover a execução de suas decisões, podendo, para tanto:</w:t>
      </w:r>
    </w:p>
    <w:p w:rsidR="008E3E1F" w:rsidRPr="00CF334D" w:rsidRDefault="008E3E1F" w:rsidP="008E3E1F">
      <w:pPr>
        <w:tabs>
          <w:tab w:val="left" w:pos="709"/>
        </w:tabs>
        <w:spacing w:line="360" w:lineRule="auto"/>
        <w:jc w:val="both"/>
        <w:rPr>
          <w:rFonts w:ascii="Times New Roman" w:hAnsi="Times New Roman"/>
          <w:sz w:val="26"/>
          <w:szCs w:val="26"/>
        </w:rPr>
      </w:pPr>
    </w:p>
    <w:p w:rsidR="008E3E1F" w:rsidRDefault="008E3E1F" w:rsidP="008E3E1F">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lastRenderedPageBreak/>
        <w:t>requisitar</w:t>
      </w:r>
      <w:proofErr w:type="gramEnd"/>
      <w:r w:rsidRPr="00E73AC8">
        <w:rPr>
          <w:rFonts w:ascii="Times New Roman" w:hAnsi="Times New Roman"/>
          <w:sz w:val="26"/>
          <w:szCs w:val="26"/>
        </w:rPr>
        <w:t xml:space="preserve"> serviços públicos no âmbito do Município, nas áreas de saúde, educação, serviço social, previdência, trabalho e segurança;</w:t>
      </w:r>
    </w:p>
    <w:p w:rsidR="008E3E1F" w:rsidRPr="00E73AC8" w:rsidRDefault="008E3E1F" w:rsidP="008E3E1F">
      <w:pPr>
        <w:pStyle w:val="PargrafodaLista"/>
        <w:tabs>
          <w:tab w:val="left" w:pos="709"/>
        </w:tabs>
        <w:spacing w:line="360" w:lineRule="auto"/>
        <w:ind w:left="1065"/>
        <w:jc w:val="both"/>
        <w:rPr>
          <w:rFonts w:ascii="Times New Roman" w:hAnsi="Times New Roman"/>
          <w:sz w:val="26"/>
          <w:szCs w:val="26"/>
        </w:rPr>
      </w:pPr>
    </w:p>
    <w:p w:rsidR="00874A69" w:rsidRDefault="008E3E1F" w:rsidP="00874A69">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representar</w:t>
      </w:r>
      <w:proofErr w:type="gramEnd"/>
      <w:r w:rsidRPr="00E73AC8">
        <w:rPr>
          <w:rFonts w:ascii="Times New Roman" w:hAnsi="Times New Roman"/>
          <w:sz w:val="26"/>
          <w:szCs w:val="26"/>
        </w:rPr>
        <w:t xml:space="preserve"> junto à autoridade judicial nos casos de descumprimento injustificado de suas deliberações.</w:t>
      </w:r>
    </w:p>
    <w:p w:rsidR="00874A69" w:rsidRPr="00874A69" w:rsidRDefault="00874A69" w:rsidP="00874A69">
      <w:pPr>
        <w:tabs>
          <w:tab w:val="left" w:pos="709"/>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IV – encaminhar ao Ministério Público notícia de fato que constitua infração administrativa ou penal contra os direitos da criança e do adolescente;</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 – encaminhar à autoridade judiciária os casos de sua competência;</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 – providenciar a medida estabelecida pela autoridade judiciária quanto a:</w:t>
      </w:r>
    </w:p>
    <w:p w:rsidR="008E3E1F" w:rsidRPr="00874A69" w:rsidRDefault="008E3E1F" w:rsidP="00874A69">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encaminhamento</w:t>
      </w:r>
      <w:proofErr w:type="gramEnd"/>
      <w:r w:rsidRPr="00E73AC8">
        <w:rPr>
          <w:rFonts w:ascii="Times New Roman" w:hAnsi="Times New Roman"/>
          <w:sz w:val="26"/>
          <w:szCs w:val="26"/>
        </w:rPr>
        <w:t xml:space="preserve"> de pais ou responsáveis, mediante termo de responsabilidade;</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orientação</w:t>
      </w:r>
      <w:proofErr w:type="gramEnd"/>
      <w:r w:rsidRPr="00E73AC8">
        <w:rPr>
          <w:rFonts w:ascii="Times New Roman" w:hAnsi="Times New Roman"/>
          <w:sz w:val="26"/>
          <w:szCs w:val="26"/>
        </w:rPr>
        <w:t>, apoio e acompanhamento temporários;</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matrícula</w:t>
      </w:r>
      <w:proofErr w:type="gramEnd"/>
      <w:r w:rsidRPr="00E73AC8">
        <w:rPr>
          <w:rFonts w:ascii="Times New Roman" w:hAnsi="Times New Roman"/>
          <w:sz w:val="26"/>
          <w:szCs w:val="26"/>
        </w:rPr>
        <w:t xml:space="preserve"> e </w:t>
      </w:r>
      <w:proofErr w:type="spellStart"/>
      <w:r w:rsidRPr="00E73AC8">
        <w:rPr>
          <w:rFonts w:ascii="Times New Roman" w:hAnsi="Times New Roman"/>
          <w:sz w:val="26"/>
          <w:szCs w:val="26"/>
        </w:rPr>
        <w:t>frequência</w:t>
      </w:r>
      <w:proofErr w:type="spellEnd"/>
      <w:r w:rsidRPr="00E73AC8">
        <w:rPr>
          <w:rFonts w:ascii="Times New Roman" w:hAnsi="Times New Roman"/>
          <w:sz w:val="26"/>
          <w:szCs w:val="26"/>
        </w:rPr>
        <w:t xml:space="preserve"> obrigatória em estabelecimento oficial de ensino fundamental;</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inclusão</w:t>
      </w:r>
      <w:proofErr w:type="gramEnd"/>
      <w:r w:rsidRPr="00E73AC8">
        <w:rPr>
          <w:rFonts w:ascii="Times New Roman" w:hAnsi="Times New Roman"/>
          <w:sz w:val="26"/>
          <w:szCs w:val="26"/>
        </w:rPr>
        <w:t xml:space="preserve"> em programa oficial ou comunitário de auxílio, orientação e tratamento a alcoólatras e toxicômanos;</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inclusão</w:t>
      </w:r>
      <w:proofErr w:type="gramEnd"/>
      <w:r w:rsidRPr="00E73AC8">
        <w:rPr>
          <w:rFonts w:ascii="Times New Roman" w:hAnsi="Times New Roman"/>
          <w:sz w:val="26"/>
          <w:szCs w:val="26"/>
        </w:rPr>
        <w:t xml:space="preserve"> em programa comunitário ou oficial de auxílio à família, à criança e ao adolescente;</w:t>
      </w:r>
    </w:p>
    <w:p w:rsidR="008E3E1F" w:rsidRPr="00874A69"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requisição</w:t>
      </w:r>
      <w:proofErr w:type="gramEnd"/>
      <w:r w:rsidRPr="00E73AC8">
        <w:rPr>
          <w:rFonts w:ascii="Times New Roman" w:hAnsi="Times New Roman"/>
          <w:sz w:val="26"/>
          <w:szCs w:val="26"/>
        </w:rPr>
        <w:t xml:space="preserve"> de tratamento médico, psicológico ou psiquiátrico, em regime hospitalar ou ambulatorial;</w:t>
      </w:r>
    </w:p>
    <w:p w:rsidR="008E3E1F" w:rsidRPr="00874A69" w:rsidRDefault="008E3E1F" w:rsidP="00874A69">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abrigo</w:t>
      </w:r>
      <w:proofErr w:type="gramEnd"/>
      <w:r w:rsidRPr="00E73AC8">
        <w:rPr>
          <w:rFonts w:ascii="Times New Roman" w:hAnsi="Times New Roman"/>
          <w:sz w:val="26"/>
          <w:szCs w:val="26"/>
        </w:rPr>
        <w:t xml:space="preserve"> em entidade;</w:t>
      </w:r>
    </w:p>
    <w:p w:rsidR="008E3E1F" w:rsidRPr="00E73AC8" w:rsidRDefault="008E3E1F" w:rsidP="008E3E1F">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E73AC8">
        <w:rPr>
          <w:rFonts w:ascii="Times New Roman" w:hAnsi="Times New Roman"/>
          <w:sz w:val="26"/>
          <w:szCs w:val="26"/>
        </w:rPr>
        <w:t>colocação</w:t>
      </w:r>
      <w:proofErr w:type="gramEnd"/>
      <w:r w:rsidRPr="00E73AC8">
        <w:rPr>
          <w:rFonts w:ascii="Times New Roman" w:hAnsi="Times New Roman"/>
          <w:sz w:val="26"/>
          <w:szCs w:val="26"/>
        </w:rPr>
        <w:t xml:space="preserve"> em família substituta.</w:t>
      </w:r>
    </w:p>
    <w:p w:rsidR="008E3E1F" w:rsidRPr="00E73AC8" w:rsidRDefault="008E3E1F" w:rsidP="008E3E1F">
      <w:pPr>
        <w:tabs>
          <w:tab w:val="left" w:pos="709"/>
        </w:tabs>
        <w:spacing w:line="360" w:lineRule="auto"/>
        <w:jc w:val="both"/>
        <w:rPr>
          <w:rFonts w:ascii="Times New Roman" w:hAnsi="Times New Roman"/>
          <w:sz w:val="26"/>
          <w:szCs w:val="26"/>
        </w:rPr>
      </w:pP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 – expedir notificações;</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VIII – requisitar certidões de nascimento e de óbito de criança ou adolescente, quando necessário;</w:t>
      </w:r>
    </w:p>
    <w:p w:rsidR="008E3E1F" w:rsidRPr="00CF334D" w:rsidRDefault="008E3E1F" w:rsidP="008E3E1F">
      <w:pPr>
        <w:tabs>
          <w:tab w:val="left" w:pos="709"/>
        </w:tabs>
        <w:spacing w:line="360" w:lineRule="auto"/>
        <w:jc w:val="both"/>
        <w:rPr>
          <w:rFonts w:ascii="Times New Roman" w:hAnsi="Times New Roman"/>
          <w:sz w:val="26"/>
          <w:szCs w:val="26"/>
        </w:rPr>
      </w:pP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IX – assessorar o Poder Executivo na elaboração da proposta orçamentária para planos e programas de atendimento dos direitos da criança e do adolescente;</w:t>
      </w:r>
    </w:p>
    <w:p w:rsidR="008E3E1F" w:rsidRPr="00CF334D"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X – representar, em nome da pessoa e da família, contra a violação dos direitos previstos no inciso II do § 3º do artigo 220 da Constituição da República de 1988;</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 xml:space="preserve">XI – representar ao Ministério Público, para efeito das ações de perda ou suspensão do pátrio </w:t>
      </w:r>
      <w:proofErr w:type="gramStart"/>
      <w:r w:rsidRPr="00CF334D">
        <w:rPr>
          <w:rFonts w:ascii="Times New Roman" w:hAnsi="Times New Roman"/>
          <w:sz w:val="26"/>
          <w:szCs w:val="26"/>
        </w:rPr>
        <w:t>poder</w:t>
      </w:r>
      <w:proofErr w:type="gramEnd"/>
      <w:r w:rsidRPr="00CF334D">
        <w:rPr>
          <w:rFonts w:ascii="Times New Roman" w:hAnsi="Times New Roman"/>
          <w:sz w:val="26"/>
          <w:szCs w:val="26"/>
        </w:rPr>
        <w:t>.</w:t>
      </w:r>
    </w:p>
    <w:p w:rsidR="008E3E1F" w:rsidRDefault="008E3E1F" w:rsidP="008E3E1F">
      <w:pPr>
        <w:tabs>
          <w:tab w:val="left" w:pos="709"/>
        </w:tabs>
        <w:spacing w:line="360" w:lineRule="auto"/>
        <w:jc w:val="both"/>
        <w:rPr>
          <w:rFonts w:ascii="Times New Roman" w:hAnsi="Times New Roman"/>
          <w:sz w:val="26"/>
          <w:szCs w:val="26"/>
        </w:rPr>
      </w:pPr>
      <w:r w:rsidRPr="00CF334D">
        <w:rPr>
          <w:rFonts w:ascii="Times New Roman" w:hAnsi="Times New Roman"/>
          <w:sz w:val="26"/>
          <w:szCs w:val="26"/>
        </w:rPr>
        <w:tab/>
        <w:t>Parágrafo Único. O Conselho Tutelar elaborará seu Regimento Interno, a ser oficializado por ato do Poder Executivo.</w:t>
      </w:r>
    </w:p>
    <w:p w:rsidR="00874A69" w:rsidRPr="00CF334D" w:rsidRDefault="00874A69" w:rsidP="008E3E1F">
      <w:pPr>
        <w:tabs>
          <w:tab w:val="left" w:pos="709"/>
        </w:tabs>
        <w:spacing w:line="360" w:lineRule="auto"/>
        <w:jc w:val="both"/>
        <w:rPr>
          <w:rFonts w:ascii="Times New Roman" w:hAnsi="Times New Roman"/>
          <w:sz w:val="26"/>
          <w:szCs w:val="26"/>
        </w:rPr>
      </w:pP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w:t>
      </w:r>
    </w:p>
    <w:p w:rsidR="008E3E1F" w:rsidRDefault="00874A69" w:rsidP="00874A69">
      <w:pPr>
        <w:tabs>
          <w:tab w:val="left" w:pos="709"/>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CF334D">
        <w:rPr>
          <w:rFonts w:ascii="Times New Roman" w:hAnsi="Times New Roman"/>
          <w:sz w:val="26"/>
          <w:szCs w:val="26"/>
        </w:rPr>
        <w:t>Da estrutura e funcionamento</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347542">
        <w:rPr>
          <w:rFonts w:ascii="Times New Roman" w:hAnsi="Times New Roman"/>
          <w:b/>
          <w:sz w:val="26"/>
          <w:szCs w:val="26"/>
        </w:rPr>
        <w:t xml:space="preserve">Art. </w:t>
      </w:r>
      <w:r w:rsidR="00874A69">
        <w:rPr>
          <w:rFonts w:ascii="Times New Roman" w:hAnsi="Times New Roman"/>
          <w:b/>
          <w:sz w:val="26"/>
          <w:szCs w:val="26"/>
        </w:rPr>
        <w:t>2</w:t>
      </w:r>
      <w:r w:rsidRPr="00347542">
        <w:rPr>
          <w:rFonts w:ascii="Times New Roman" w:hAnsi="Times New Roman"/>
          <w:b/>
          <w:sz w:val="26"/>
          <w:szCs w:val="26"/>
        </w:rPr>
        <w:t>8</w:t>
      </w:r>
      <w:r w:rsidRPr="00CF334D">
        <w:rPr>
          <w:rFonts w:ascii="Times New Roman" w:hAnsi="Times New Roman"/>
          <w:sz w:val="26"/>
          <w:szCs w:val="26"/>
        </w:rPr>
        <w:t>.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8E3E1F" w:rsidRPr="00CF334D" w:rsidRDefault="008E3E1F" w:rsidP="008E3E1F">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sz w:val="26"/>
          <w:szCs w:val="26"/>
        </w:rPr>
        <w:tab/>
      </w:r>
      <w:r w:rsidRPr="00347542">
        <w:rPr>
          <w:rFonts w:ascii="Times New Roman" w:hAnsi="Times New Roman"/>
          <w:b/>
          <w:sz w:val="26"/>
          <w:szCs w:val="26"/>
        </w:rPr>
        <w:t>Parágrafo único</w:t>
      </w:r>
      <w:r w:rsidRPr="00CF334D">
        <w:rPr>
          <w:rFonts w:ascii="Times New Roman" w:hAnsi="Times New Roman"/>
          <w:sz w:val="26"/>
          <w:szCs w:val="26"/>
        </w:rPr>
        <w:t xml:space="preserve">. O Poder Executivo poderá colocar servidores à disposição do Conselho Tutelar, por solicitação deste, para exercer trabalhos auxiliares e de </w:t>
      </w:r>
      <w:r w:rsidRPr="00CF334D">
        <w:rPr>
          <w:rFonts w:ascii="Times New Roman" w:hAnsi="Times New Roman"/>
          <w:color w:val="000000" w:themeColor="text1"/>
          <w:sz w:val="26"/>
          <w:szCs w:val="26"/>
        </w:rPr>
        <w:t>secretaria.</w:t>
      </w:r>
    </w:p>
    <w:p w:rsidR="008E3E1F" w:rsidRDefault="008E3E1F" w:rsidP="008E3E1F">
      <w:pPr>
        <w:tabs>
          <w:tab w:val="left" w:pos="709"/>
          <w:tab w:val="left" w:pos="2268"/>
        </w:tabs>
        <w:spacing w:line="360" w:lineRule="auto"/>
        <w:jc w:val="both"/>
        <w:rPr>
          <w:rFonts w:ascii="Times New Roman" w:hAnsi="Times New Roman"/>
          <w:color w:val="000000" w:themeColor="text1"/>
          <w:sz w:val="26"/>
          <w:szCs w:val="26"/>
        </w:rPr>
      </w:pPr>
      <w:r w:rsidRPr="00CF334D">
        <w:rPr>
          <w:rFonts w:ascii="Times New Roman" w:hAnsi="Times New Roman"/>
          <w:color w:val="000000" w:themeColor="text1"/>
          <w:sz w:val="26"/>
          <w:szCs w:val="26"/>
        </w:rPr>
        <w:tab/>
      </w:r>
      <w:r w:rsidRPr="00347542">
        <w:rPr>
          <w:rFonts w:ascii="Times New Roman" w:hAnsi="Times New Roman"/>
          <w:b/>
          <w:color w:val="000000" w:themeColor="text1"/>
          <w:sz w:val="26"/>
          <w:szCs w:val="26"/>
        </w:rPr>
        <w:t xml:space="preserve">Art. </w:t>
      </w:r>
      <w:r w:rsidR="00874A69">
        <w:rPr>
          <w:rFonts w:ascii="Times New Roman" w:hAnsi="Times New Roman"/>
          <w:b/>
          <w:color w:val="000000" w:themeColor="text1"/>
          <w:sz w:val="26"/>
          <w:szCs w:val="26"/>
        </w:rPr>
        <w:t>2</w:t>
      </w:r>
      <w:r w:rsidRPr="00347542">
        <w:rPr>
          <w:rFonts w:ascii="Times New Roman" w:hAnsi="Times New Roman"/>
          <w:b/>
          <w:color w:val="000000" w:themeColor="text1"/>
          <w:sz w:val="26"/>
          <w:szCs w:val="26"/>
        </w:rPr>
        <w:t>9</w:t>
      </w:r>
      <w:r w:rsidRPr="00CF334D">
        <w:rPr>
          <w:rFonts w:ascii="Times New Roman" w:hAnsi="Times New Roman"/>
          <w:color w:val="000000" w:themeColor="text1"/>
          <w:sz w:val="26"/>
          <w:szCs w:val="26"/>
        </w:rPr>
        <w:t xml:space="preserve">. O Conselho Tutelar funcionará em espaço cedido pela Prefeitura Municipal, de segundas a sextas-feiras, nos horário das </w:t>
      </w:r>
      <w:proofErr w:type="gramStart"/>
      <w:r w:rsidRPr="00CF334D">
        <w:rPr>
          <w:rFonts w:ascii="Times New Roman" w:hAnsi="Times New Roman"/>
          <w:color w:val="000000" w:themeColor="text1"/>
          <w:sz w:val="26"/>
          <w:szCs w:val="26"/>
        </w:rPr>
        <w:t>08:00</w:t>
      </w:r>
      <w:proofErr w:type="gramEnd"/>
      <w:r w:rsidRPr="00CF334D">
        <w:rPr>
          <w:rFonts w:ascii="Times New Roman" w:hAnsi="Times New Roman"/>
          <w:color w:val="000000" w:themeColor="text1"/>
          <w:sz w:val="26"/>
          <w:szCs w:val="26"/>
        </w:rPr>
        <w:t xml:space="preserve"> às 11:00 e 14:00 às 17:00. Sendo que o Conselho Tutelar deverá contar com, no mínimo, três conselheiros em atividade ao mesmo tempo.</w:t>
      </w:r>
    </w:p>
    <w:p w:rsidR="008E3E1F" w:rsidRPr="00CF334D" w:rsidRDefault="008E3E1F" w:rsidP="008E3E1F">
      <w:pPr>
        <w:tabs>
          <w:tab w:val="left" w:pos="709"/>
          <w:tab w:val="left" w:pos="2268"/>
        </w:tabs>
        <w:spacing w:line="360" w:lineRule="auto"/>
        <w:jc w:val="both"/>
        <w:rPr>
          <w:rFonts w:ascii="Times New Roman" w:hAnsi="Times New Roman"/>
          <w:color w:val="000000" w:themeColor="text1"/>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1º Além do horário de expediente, o Conselho Tutelar manterá plantão nos dias de semana, à noite, e nos sábados, domingos e feriados, durante as vinte e quatro horas do dia.</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Para o funcionamento dos plantões será organizada uma escala de horários de atendimento, que deverá ser divulgada nos meios de comunicação de massa, com indicação da forma de localização e dos telefones dos membros do Conselho Tutelar designados para o plantão.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 3º A escala deverá ser entregue, com antecedência mínima de </w:t>
      </w:r>
      <w:proofErr w:type="gramStart"/>
      <w:r w:rsidRPr="00CF334D">
        <w:rPr>
          <w:rFonts w:ascii="Times New Roman" w:hAnsi="Times New Roman"/>
          <w:sz w:val="26"/>
          <w:szCs w:val="26"/>
        </w:rPr>
        <w:t>dois(</w:t>
      </w:r>
      <w:proofErr w:type="gramEnd"/>
      <w:r w:rsidRPr="00CF334D">
        <w:rPr>
          <w:rFonts w:ascii="Times New Roman" w:hAnsi="Times New Roman"/>
          <w:sz w:val="26"/>
          <w:szCs w:val="26"/>
        </w:rPr>
        <w:t xml:space="preserve">02)dias, à Delegacia de Polícia, ao Comando da Brigada Militar, ao Juiz Diretor do Foro local, ao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 afixada no quadro mural de publicações oficiais do município.</w:t>
      </w:r>
    </w:p>
    <w:p w:rsidR="008E3E1F" w:rsidRPr="00874A69" w:rsidRDefault="008E3E1F" w:rsidP="00874A69">
      <w:pPr>
        <w:tabs>
          <w:tab w:val="left" w:pos="709"/>
          <w:tab w:val="left" w:pos="2268"/>
        </w:tabs>
        <w:spacing w:line="360" w:lineRule="auto"/>
        <w:ind w:firstLine="709"/>
        <w:jc w:val="both"/>
        <w:rPr>
          <w:rFonts w:ascii="Times New Roman" w:hAnsi="Times New Roman"/>
          <w:sz w:val="26"/>
          <w:szCs w:val="26"/>
        </w:rPr>
      </w:pPr>
      <w:r w:rsidRPr="00CF334D">
        <w:rPr>
          <w:rFonts w:ascii="Times New Roman" w:hAnsi="Times New Roman"/>
          <w:sz w:val="26"/>
          <w:szCs w:val="26"/>
        </w:rPr>
        <w:t xml:space="preserve">§ 4º Os Conselheiros Tutelares deverão se reunir em colegiado, uma vez por semana em dia e horário fixos, sendo registrada em livro Ata. Dessa instância devem participar todos os conselheiros, mesmo aquele que, eventualmente, saiu do plantão na noite anterior ou aquele que entrará de plantão na </w:t>
      </w:r>
      <w:proofErr w:type="spellStart"/>
      <w:r w:rsidRPr="00CF334D">
        <w:rPr>
          <w:rFonts w:ascii="Times New Roman" w:hAnsi="Times New Roman"/>
          <w:sz w:val="26"/>
          <w:szCs w:val="26"/>
        </w:rPr>
        <w:t>sequência</w:t>
      </w:r>
      <w:proofErr w:type="spellEnd"/>
      <w:r w:rsidRPr="00CF334D">
        <w:rPr>
          <w:rFonts w:ascii="Times New Roman" w:hAnsi="Times New Roman"/>
          <w:sz w:val="26"/>
          <w:szCs w:val="26"/>
        </w:rPr>
        <w:t>.</w:t>
      </w:r>
    </w:p>
    <w:p w:rsidR="008E3E1F" w:rsidRPr="00CF334D" w:rsidRDefault="008E3E1F" w:rsidP="00874A6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III</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Do processo de escolha e do mandato dos Conselheiros Tutelares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Default="008E3E1F" w:rsidP="008E3E1F">
      <w:pPr>
        <w:tabs>
          <w:tab w:val="left" w:pos="709"/>
          <w:tab w:val="left" w:pos="141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30</w:t>
      </w:r>
      <w:r w:rsidRPr="00CF334D">
        <w:rPr>
          <w:rFonts w:ascii="Times New Roman" w:hAnsi="Times New Roman"/>
          <w:sz w:val="26"/>
          <w:szCs w:val="26"/>
        </w:rPr>
        <w:t xml:space="preserve">. O processo para a escolha dos membros do Conselho Tutelar ocorrerá através de eleição pelo voto direto, secreto, universal e facultativo dos cidadãos do Município, presidida pelo </w:t>
      </w:r>
      <w:proofErr w:type="spellStart"/>
      <w:r w:rsidRPr="00CF334D">
        <w:rPr>
          <w:rFonts w:ascii="Times New Roman" w:hAnsi="Times New Roman"/>
          <w:sz w:val="26"/>
          <w:szCs w:val="26"/>
        </w:rPr>
        <w:t>COMDICA</w:t>
      </w:r>
      <w:proofErr w:type="spellEnd"/>
      <w:r w:rsidRPr="00CF334D">
        <w:rPr>
          <w:rFonts w:ascii="Times New Roman" w:hAnsi="Times New Roman"/>
          <w:sz w:val="26"/>
          <w:szCs w:val="26"/>
        </w:rPr>
        <w:t xml:space="preserve"> e fiscalizada pelo Ministério Público, na forma da lei.</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p>
    <w:p w:rsidR="008E3E1F"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t xml:space="preserve">§ 1º </w:t>
      </w:r>
      <w:r w:rsidRPr="00CF334D">
        <w:rPr>
          <w:rFonts w:ascii="Times New Roman" w:hAnsi="Times New Roman"/>
          <w:color w:val="000000"/>
          <w:sz w:val="26"/>
          <w:szCs w:val="26"/>
        </w:rPr>
        <w:t xml:space="preserve">O processo de escolha dos membros do Conselho Tutelar ocorrerá em data unificada em todo o território nacional a cada </w:t>
      </w:r>
      <w:proofErr w:type="gramStart"/>
      <w:r w:rsidRPr="00CF334D">
        <w:rPr>
          <w:rFonts w:ascii="Times New Roman" w:hAnsi="Times New Roman"/>
          <w:color w:val="000000"/>
          <w:sz w:val="26"/>
          <w:szCs w:val="26"/>
        </w:rPr>
        <w:t>4</w:t>
      </w:r>
      <w:proofErr w:type="gramEnd"/>
      <w:r w:rsidRPr="00CF334D">
        <w:rPr>
          <w:rFonts w:ascii="Times New Roman" w:hAnsi="Times New Roman"/>
          <w:color w:val="000000"/>
          <w:sz w:val="26"/>
          <w:szCs w:val="26"/>
        </w:rPr>
        <w:t xml:space="preserve"> (quatro) anos, no primeiro domingo do mês de outubro do ano </w:t>
      </w:r>
      <w:proofErr w:type="spellStart"/>
      <w:r w:rsidRPr="00CF334D">
        <w:rPr>
          <w:rFonts w:ascii="Times New Roman" w:hAnsi="Times New Roman"/>
          <w:color w:val="000000"/>
          <w:sz w:val="26"/>
          <w:szCs w:val="26"/>
        </w:rPr>
        <w:t>subsequente</w:t>
      </w:r>
      <w:proofErr w:type="spellEnd"/>
      <w:r w:rsidRPr="00CF334D">
        <w:rPr>
          <w:rFonts w:ascii="Times New Roman" w:hAnsi="Times New Roman"/>
          <w:color w:val="000000"/>
          <w:sz w:val="26"/>
          <w:szCs w:val="26"/>
        </w:rPr>
        <w:t xml:space="preserve"> ao da eleição presidencial.</w:t>
      </w: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2º No processo de escolha dos membros do Conselho Tutelar é vedado ao candidato doar, oferecer, prometer ou entregar ao eleitor bem ou vantagem pessoal de qualquer natureza, inclusive brindes de pequeno valor.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 xml:space="preserve">1. </w:t>
      </w:r>
      <w:r w:rsidRPr="00CF334D">
        <w:rPr>
          <w:rFonts w:ascii="Times New Roman" w:hAnsi="Times New Roman"/>
          <w:sz w:val="26"/>
          <w:szCs w:val="26"/>
        </w:rPr>
        <w:t xml:space="preserve">O mandato dos Conselheiros Tutelares é de </w:t>
      </w:r>
      <w:proofErr w:type="gramStart"/>
      <w:r w:rsidRPr="00CF334D">
        <w:rPr>
          <w:rFonts w:ascii="Times New Roman" w:hAnsi="Times New Roman"/>
          <w:sz w:val="26"/>
          <w:szCs w:val="26"/>
        </w:rPr>
        <w:t>4</w:t>
      </w:r>
      <w:proofErr w:type="gramEnd"/>
      <w:r w:rsidRPr="00CF334D">
        <w:rPr>
          <w:rFonts w:ascii="Times New Roman" w:hAnsi="Times New Roman"/>
          <w:sz w:val="26"/>
          <w:szCs w:val="26"/>
        </w:rPr>
        <w:t xml:space="preserve"> (quatro) anos, permitida uma recondução.</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recondução, permitida por uma única vez, consiste no direito do Conselheiro Tutelar de concorrer ao mandato </w:t>
      </w:r>
      <w:proofErr w:type="spellStart"/>
      <w:r w:rsidRPr="00CF334D">
        <w:rPr>
          <w:rFonts w:ascii="Times New Roman" w:hAnsi="Times New Roman"/>
          <w:sz w:val="26"/>
          <w:szCs w:val="26"/>
        </w:rPr>
        <w:t>subsequente</w:t>
      </w:r>
      <w:proofErr w:type="spellEnd"/>
      <w:r w:rsidRPr="00CF334D">
        <w:rPr>
          <w:rFonts w:ascii="Times New Roman" w:hAnsi="Times New Roman"/>
          <w:sz w:val="26"/>
          <w:szCs w:val="26"/>
        </w:rPr>
        <w:t xml:space="preserve">, em igualdade de condições com os demais pretendentes, submetendo-se ao mesmo processo de escolha pela sociedade, vedada qualquer outra forma de recondução. </w:t>
      </w: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t>§ 2º Nos casos em que o Conselheiro Tutelar tenha sido eleito como suplente e, no curso do mandato, assumido a condição de titular, em definitivo, também somente poderá ser reconduzido uma única vez, independentemente do período em que permaneceu no mandato.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2</w:t>
      </w:r>
      <w:r w:rsidRPr="00CF334D">
        <w:rPr>
          <w:rFonts w:ascii="Times New Roman" w:hAnsi="Times New Roman"/>
          <w:sz w:val="26"/>
          <w:szCs w:val="26"/>
        </w:rPr>
        <w:t>. São requisitos para candidatar-se à função de Conselheiro Tutelar:</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reconhecida idoneidade moral;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idade superior a 21 anos;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residir no Município, no mínimo 03 (três) anos ininterruptos. </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IV – ser eleitor.</w:t>
      </w:r>
    </w:p>
    <w:p w:rsidR="008E3E1F" w:rsidRPr="00874A69" w:rsidRDefault="008E3E1F" w:rsidP="008E3E1F">
      <w:pPr>
        <w:tabs>
          <w:tab w:val="left" w:pos="709"/>
          <w:tab w:val="left" w:pos="2268"/>
        </w:tabs>
        <w:spacing w:line="360" w:lineRule="auto"/>
        <w:jc w:val="both"/>
        <w:rPr>
          <w:rFonts w:ascii="Times New Roman" w:hAnsi="Times New Roman"/>
          <w:color w:val="C00000"/>
          <w:sz w:val="26"/>
          <w:szCs w:val="26"/>
        </w:rPr>
      </w:pPr>
      <w:r w:rsidRPr="00CF334D">
        <w:rPr>
          <w:rFonts w:ascii="Times New Roman" w:hAnsi="Times New Roman"/>
          <w:sz w:val="26"/>
          <w:szCs w:val="26"/>
        </w:rPr>
        <w:t xml:space="preserve">           V – escolaridade mínima de Ensino Médio</w:t>
      </w:r>
      <w:r w:rsidRPr="00CF334D">
        <w:rPr>
          <w:rFonts w:ascii="Times New Roman" w:hAnsi="Times New Roman"/>
          <w:color w:val="C00000"/>
          <w:sz w:val="26"/>
          <w:szCs w:val="26"/>
        </w:rPr>
        <w:t>.</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CF334D">
        <w:rPr>
          <w:rFonts w:ascii="Times New Roman" w:hAnsi="Times New Roman"/>
          <w:color w:val="000000"/>
          <w:sz w:val="26"/>
          <w:szCs w:val="26"/>
        </w:rPr>
        <w:t xml:space="preserve">§ 1º </w:t>
      </w:r>
      <w:r w:rsidRPr="00CF334D">
        <w:rPr>
          <w:rFonts w:ascii="Times New Roman" w:hAnsi="Times New Roman"/>
          <w:sz w:val="26"/>
          <w:szCs w:val="26"/>
        </w:rPr>
        <w:t>Os requisitos referidos nos incisos I a IV deste artigo devem ser exigidos também para a posse e mantidos pelo período que durar o mandato, como condição para o exercício da função de Conselheiro Tutelar.</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 2º Para a posse será exigido também o comprovante da escolaridade mínima em nível de Ensino Médio.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874A69">
        <w:rPr>
          <w:rFonts w:ascii="Times New Roman" w:hAnsi="Times New Roman"/>
          <w:b/>
          <w:color w:val="000000"/>
          <w:sz w:val="26"/>
          <w:szCs w:val="26"/>
        </w:rPr>
        <w:t>3</w:t>
      </w:r>
      <w:r w:rsidRPr="00FD71BA">
        <w:rPr>
          <w:rFonts w:ascii="Times New Roman" w:hAnsi="Times New Roman"/>
          <w:b/>
          <w:color w:val="000000"/>
          <w:sz w:val="26"/>
          <w:szCs w:val="26"/>
        </w:rPr>
        <w:t>3</w:t>
      </w:r>
      <w:r w:rsidRPr="00CF334D">
        <w:rPr>
          <w:rFonts w:ascii="Times New Roman" w:hAnsi="Times New Roman"/>
          <w:color w:val="000000"/>
          <w:sz w:val="26"/>
          <w:szCs w:val="26"/>
        </w:rPr>
        <w:t xml:space="preserve">. São impedidos de servir no mesmo Conselho marido e mulher, ascendentes e descendentes, sogro e genro ou nora, irmãos, cunhados, durante o </w:t>
      </w:r>
      <w:proofErr w:type="spellStart"/>
      <w:r w:rsidRPr="00CF334D">
        <w:rPr>
          <w:rFonts w:ascii="Times New Roman" w:hAnsi="Times New Roman"/>
          <w:color w:val="000000"/>
          <w:sz w:val="26"/>
          <w:szCs w:val="26"/>
        </w:rPr>
        <w:t>cunhadio</w:t>
      </w:r>
      <w:proofErr w:type="spellEnd"/>
      <w:r w:rsidRPr="00CF334D">
        <w:rPr>
          <w:rFonts w:ascii="Times New Roman" w:hAnsi="Times New Roman"/>
          <w:color w:val="000000"/>
          <w:sz w:val="26"/>
          <w:szCs w:val="26"/>
        </w:rPr>
        <w:t>, tio e sobrinho, padrasto ou madrasta e enteado.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CF334D">
        <w:rPr>
          <w:rFonts w:ascii="Times New Roman" w:hAnsi="Times New Roman"/>
          <w:color w:val="000000"/>
          <w:sz w:val="26"/>
          <w:szCs w:val="26"/>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2º A inexistência do impedimento de que trata o caput deste artigo deverá ser verificada quando da posse do Conselheiro Tutelar e mantida durante o curso do mandato.</w:t>
      </w:r>
    </w:p>
    <w:p w:rsidR="008E3E1F" w:rsidRPr="00CF334D"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4</w:t>
      </w:r>
      <w:r w:rsidRPr="00CF334D">
        <w:rPr>
          <w:rFonts w:ascii="Times New Roman" w:hAnsi="Times New Roman"/>
          <w:sz w:val="26"/>
          <w:szCs w:val="26"/>
        </w:rPr>
        <w:t xml:space="preserve">. </w:t>
      </w:r>
      <w:r w:rsidRPr="00CF334D">
        <w:rPr>
          <w:rFonts w:ascii="Times New Roman" w:hAnsi="Times New Roman"/>
          <w:color w:val="000000"/>
          <w:sz w:val="26"/>
          <w:szCs w:val="26"/>
        </w:rPr>
        <w:t>O exercício efetivo da função de Conselheiro constituirá serviço público relevante e estabelecerá presunção de idoneidade moral. </w:t>
      </w:r>
    </w:p>
    <w:p w:rsidR="00874A69" w:rsidRDefault="00874A69" w:rsidP="00874A69">
      <w:pPr>
        <w:tabs>
          <w:tab w:val="left" w:pos="709"/>
        </w:tabs>
        <w:spacing w:line="360" w:lineRule="auto"/>
        <w:rPr>
          <w:rFonts w:ascii="Times New Roman" w:hAnsi="Times New Roman"/>
          <w:b/>
          <w:sz w:val="26"/>
          <w:szCs w:val="26"/>
        </w:rPr>
      </w:pPr>
    </w:p>
    <w:p w:rsidR="008E3E1F" w:rsidRPr="00CF334D" w:rsidRDefault="00874A69" w:rsidP="00874A69">
      <w:pPr>
        <w:tabs>
          <w:tab w:val="left" w:pos="709"/>
        </w:tabs>
        <w:spacing w:line="360" w:lineRule="auto"/>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8E3E1F" w:rsidRPr="00CF334D">
        <w:rPr>
          <w:rFonts w:ascii="Times New Roman" w:hAnsi="Times New Roman"/>
          <w:sz w:val="26"/>
          <w:szCs w:val="26"/>
        </w:rPr>
        <w:t>Subseção IV</w:t>
      </w:r>
    </w:p>
    <w:p w:rsidR="008E3E1F" w:rsidRDefault="008E3E1F" w:rsidP="008E3E1F">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Da posse, remuneração e direitos dos Conselheiros Tutelares</w:t>
      </w:r>
    </w:p>
    <w:p w:rsidR="008E3E1F" w:rsidRPr="00CF334D" w:rsidRDefault="008E3E1F" w:rsidP="008E3E1F">
      <w:pPr>
        <w:tabs>
          <w:tab w:val="left" w:pos="709"/>
        </w:tabs>
        <w:spacing w:line="360" w:lineRule="auto"/>
        <w:jc w:val="center"/>
        <w:rPr>
          <w:rFonts w:ascii="Times New Roman" w:hAnsi="Times New Roman"/>
          <w:sz w:val="26"/>
          <w:szCs w:val="26"/>
        </w:rPr>
      </w:pPr>
    </w:p>
    <w:p w:rsidR="008E3E1F" w:rsidRPr="00CF334D" w:rsidRDefault="008E3E1F" w:rsidP="008E3E1F">
      <w:pPr>
        <w:tabs>
          <w:tab w:val="left" w:pos="709"/>
          <w:tab w:val="left" w:pos="141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874A69">
        <w:rPr>
          <w:rFonts w:ascii="Times New Roman" w:hAnsi="Times New Roman"/>
          <w:b/>
          <w:sz w:val="26"/>
          <w:szCs w:val="26"/>
        </w:rPr>
        <w:t>3</w:t>
      </w:r>
      <w:r w:rsidRPr="00FD71BA">
        <w:rPr>
          <w:rFonts w:ascii="Times New Roman" w:hAnsi="Times New Roman"/>
          <w:b/>
          <w:sz w:val="26"/>
          <w:szCs w:val="26"/>
        </w:rPr>
        <w:t>5</w:t>
      </w:r>
      <w:r w:rsidRPr="00CF334D">
        <w:rPr>
          <w:rFonts w:ascii="Times New Roman" w:hAnsi="Times New Roman"/>
          <w:sz w:val="26"/>
          <w:szCs w:val="26"/>
        </w:rPr>
        <w:t xml:space="preserve">. A posse dos Conselheiros Tutelares eleitos ocorrerá, a cada quatro anos, em 10 de janeiro do ano </w:t>
      </w:r>
      <w:proofErr w:type="spellStart"/>
      <w:r w:rsidRPr="00CF334D">
        <w:rPr>
          <w:rFonts w:ascii="Times New Roman" w:hAnsi="Times New Roman"/>
          <w:sz w:val="26"/>
          <w:szCs w:val="26"/>
        </w:rPr>
        <w:t>subsequente</w:t>
      </w:r>
      <w:proofErr w:type="spellEnd"/>
      <w:r w:rsidRPr="00CF334D">
        <w:rPr>
          <w:rFonts w:ascii="Times New Roman" w:hAnsi="Times New Roman"/>
          <w:sz w:val="26"/>
          <w:szCs w:val="26"/>
        </w:rPr>
        <w:t xml:space="preserve"> ao da respectiva eleição.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A posse também pode ser dada, no curso do mandato, ao Conselheiro Tutelar eleito como suplente, quando assumir a posição de titular, em definitivo.</w:t>
      </w:r>
    </w:p>
    <w:p w:rsidR="008E3E1F"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Nos casos de substituição temporária do titular pelo suplente não há a necessidade de posse.</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lastRenderedPageBreak/>
        <w:tab/>
      </w:r>
      <w:r w:rsidR="0046153A">
        <w:rPr>
          <w:rFonts w:ascii="Times New Roman" w:hAnsi="Times New Roman"/>
          <w:b/>
          <w:sz w:val="26"/>
          <w:szCs w:val="26"/>
        </w:rPr>
        <w:t>Art. 3</w:t>
      </w:r>
      <w:r w:rsidRPr="00FD71BA">
        <w:rPr>
          <w:rFonts w:ascii="Times New Roman" w:hAnsi="Times New Roman"/>
          <w:b/>
          <w:sz w:val="26"/>
          <w:szCs w:val="26"/>
        </w:rPr>
        <w:t>6</w:t>
      </w:r>
      <w:r w:rsidRPr="00CF334D">
        <w:rPr>
          <w:rFonts w:ascii="Times New Roman" w:hAnsi="Times New Roman"/>
          <w:sz w:val="26"/>
          <w:szCs w:val="26"/>
        </w:rPr>
        <w:t>. Dentre os Conselheiros eleitos, um será escolhido pelos seus pares para presidir o Conselho Tutelar pelo período de 01 (um), admitida a recondução.</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46153A">
        <w:rPr>
          <w:rFonts w:ascii="Times New Roman" w:hAnsi="Times New Roman"/>
          <w:b/>
          <w:color w:val="000000"/>
          <w:sz w:val="26"/>
          <w:szCs w:val="26"/>
        </w:rPr>
        <w:t>3</w:t>
      </w:r>
      <w:r w:rsidRPr="00FD71BA">
        <w:rPr>
          <w:rFonts w:ascii="Times New Roman" w:hAnsi="Times New Roman"/>
          <w:b/>
          <w:color w:val="000000"/>
          <w:sz w:val="26"/>
          <w:szCs w:val="26"/>
        </w:rPr>
        <w:t>7</w:t>
      </w:r>
      <w:r w:rsidRPr="00CF334D">
        <w:rPr>
          <w:rFonts w:ascii="Times New Roman" w:hAnsi="Times New Roman"/>
          <w:color w:val="000000"/>
          <w:sz w:val="26"/>
          <w:szCs w:val="26"/>
        </w:rPr>
        <w:t xml:space="preserve">. </w:t>
      </w:r>
      <w:r w:rsidRPr="00CF334D">
        <w:rPr>
          <w:rFonts w:ascii="Times New Roman" w:hAnsi="Times New Roman"/>
          <w:sz w:val="26"/>
          <w:szCs w:val="26"/>
        </w:rPr>
        <w:t xml:space="preserve">Sendo eleito servidor </w:t>
      </w:r>
      <w:r w:rsidRPr="00CF334D">
        <w:rPr>
          <w:rFonts w:ascii="Times New Roman" w:hAnsi="Times New Roman"/>
          <w:color w:val="000000"/>
          <w:sz w:val="26"/>
          <w:szCs w:val="26"/>
        </w:rPr>
        <w:t xml:space="preserve">público municipal, este gozará da licença para </w:t>
      </w:r>
      <w:r w:rsidRPr="00CF334D">
        <w:rPr>
          <w:rFonts w:ascii="Times New Roman" w:hAnsi="Times New Roman"/>
          <w:color w:val="000000"/>
          <w:sz w:val="26"/>
          <w:szCs w:val="26"/>
          <w:shd w:val="clear" w:color="auto" w:fill="FFFFFF"/>
        </w:rPr>
        <w:t>desempenho de mandato de Conselheiro Tutelar</w:t>
      </w:r>
      <w:r w:rsidRPr="00CF334D">
        <w:rPr>
          <w:rFonts w:ascii="Times New Roman" w:hAnsi="Times New Roman"/>
          <w:color w:val="000000"/>
          <w:sz w:val="26"/>
          <w:szCs w:val="26"/>
        </w:rPr>
        <w:t xml:space="preserve"> a que se refere o art. 91, inciso </w:t>
      </w:r>
      <w:proofErr w:type="spellStart"/>
      <w:r w:rsidRPr="00CF334D">
        <w:rPr>
          <w:rFonts w:ascii="Times New Roman" w:hAnsi="Times New Roman"/>
          <w:color w:val="000000"/>
          <w:sz w:val="26"/>
          <w:szCs w:val="26"/>
        </w:rPr>
        <w:t>6º</w:t>
      </w:r>
      <w:r w:rsidRPr="00CF334D">
        <w:rPr>
          <w:rFonts w:ascii="Times New Roman" w:hAnsi="Times New Roman"/>
          <w:sz w:val="26"/>
          <w:szCs w:val="26"/>
        </w:rPr>
        <w:t>da</w:t>
      </w:r>
      <w:proofErr w:type="spellEnd"/>
      <w:r w:rsidRPr="00CF334D">
        <w:rPr>
          <w:rFonts w:ascii="Times New Roman" w:hAnsi="Times New Roman"/>
          <w:sz w:val="26"/>
          <w:szCs w:val="26"/>
        </w:rPr>
        <w:t xml:space="preserve"> Lei Municipal nº 986 de 10 de outubro de 2011, que institui o Regime Jurídico dos Servidores do Município, sem remuneração.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46153A">
        <w:rPr>
          <w:rFonts w:ascii="Times New Roman" w:hAnsi="Times New Roman"/>
          <w:b/>
          <w:color w:val="000000"/>
          <w:sz w:val="26"/>
          <w:szCs w:val="26"/>
        </w:rPr>
        <w:t>3</w:t>
      </w:r>
      <w:r w:rsidRPr="00FD71BA">
        <w:rPr>
          <w:rFonts w:ascii="Times New Roman" w:hAnsi="Times New Roman"/>
          <w:b/>
          <w:color w:val="000000"/>
          <w:sz w:val="26"/>
          <w:szCs w:val="26"/>
        </w:rPr>
        <w:t>8</w:t>
      </w:r>
      <w:r w:rsidRPr="00CF334D">
        <w:rPr>
          <w:rFonts w:ascii="Times New Roman" w:hAnsi="Times New Roman"/>
          <w:color w:val="000000"/>
          <w:sz w:val="26"/>
          <w:szCs w:val="26"/>
        </w:rPr>
        <w:t>. Em caso de afastamento para concorrer a mandato eletivo federal, estadual ou municipal, o Conselheiro Tutelar deverá retornar ao desempenho do mandato no dia imediatamente posterior ao da realização das eleições.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3</w:t>
      </w:r>
      <w:r w:rsidRPr="00FD71BA">
        <w:rPr>
          <w:rFonts w:ascii="Times New Roman" w:hAnsi="Times New Roman"/>
          <w:b/>
          <w:sz w:val="26"/>
          <w:szCs w:val="26"/>
        </w:rPr>
        <w:t>9</w:t>
      </w:r>
      <w:r w:rsidRPr="00CF334D">
        <w:rPr>
          <w:rFonts w:ascii="Times New Roman" w:hAnsi="Times New Roman"/>
          <w:sz w:val="26"/>
          <w:szCs w:val="26"/>
        </w:rPr>
        <w:t xml:space="preserve">. Os Conselheiros Tutelares receberão, a título de remuneração mensal, o valor de R$ 1.363,61 (um mil trezentos e sessenta e três reais e sessenta e um centavos), o conselheiro que estiver desempenhando o papel de presidente do conselho </w:t>
      </w:r>
      <w:proofErr w:type="gramStart"/>
      <w:r w:rsidRPr="00CF334D">
        <w:rPr>
          <w:rFonts w:ascii="Times New Roman" w:hAnsi="Times New Roman"/>
          <w:sz w:val="26"/>
          <w:szCs w:val="26"/>
        </w:rPr>
        <w:t>receberá ,</w:t>
      </w:r>
      <w:proofErr w:type="gramEnd"/>
      <w:r w:rsidRPr="00CF334D">
        <w:rPr>
          <w:rFonts w:ascii="Times New Roman" w:hAnsi="Times New Roman"/>
          <w:sz w:val="26"/>
          <w:szCs w:val="26"/>
        </w:rPr>
        <w:t xml:space="preserve"> a título de remuneração mensal, o valor de R$ 2.272,73 (dois mil duzentos e setenta e dois reais e setenta e três centavos) reajustados anualmente nos índices do IPCA.</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4</w:t>
      </w:r>
      <w:r w:rsidRPr="00FD71BA">
        <w:rPr>
          <w:rFonts w:ascii="Times New Roman" w:hAnsi="Times New Roman"/>
          <w:b/>
          <w:sz w:val="26"/>
          <w:szCs w:val="26"/>
        </w:rPr>
        <w:t>0</w:t>
      </w:r>
      <w:r w:rsidRPr="00CF334D">
        <w:rPr>
          <w:rFonts w:ascii="Times New Roman" w:hAnsi="Times New Roman"/>
          <w:sz w:val="26"/>
          <w:szCs w:val="26"/>
        </w:rPr>
        <w:t>. Ficam assegurados ao Conselheiro Tutelar, ainda, os seguintes direitos: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 – gozo de férias anuais remuneradas, com acréscimo de um terço sobre a remuneração mensal;</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II – afastamento por ocasião da licença-maternidade, custeada pelo regime de previdência a que estiver vinculado;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III – licença-paternidade de </w:t>
      </w:r>
      <w:proofErr w:type="gramStart"/>
      <w:r w:rsidRPr="00CF334D">
        <w:rPr>
          <w:rFonts w:ascii="Times New Roman" w:hAnsi="Times New Roman"/>
          <w:sz w:val="26"/>
          <w:szCs w:val="26"/>
        </w:rPr>
        <w:t>5</w:t>
      </w:r>
      <w:proofErr w:type="gramEnd"/>
      <w:r w:rsidRPr="00CF334D">
        <w:rPr>
          <w:rFonts w:ascii="Times New Roman" w:hAnsi="Times New Roman"/>
          <w:sz w:val="26"/>
          <w:szCs w:val="26"/>
        </w:rPr>
        <w:t xml:space="preserve"> (cinco) dias; </w:t>
      </w:r>
    </w:p>
    <w:p w:rsidR="008E3E1F"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tab/>
        <w:t xml:space="preserve">IV – décima terceira gratificação a ser paga no mês de dezembro de cada ano.  </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sidRPr="00CF334D">
        <w:rPr>
          <w:rFonts w:ascii="Times New Roman" w:hAnsi="Times New Roman"/>
          <w:sz w:val="26"/>
          <w:szCs w:val="26"/>
        </w:rPr>
        <w:lastRenderedPageBreak/>
        <w:tab/>
        <w:t>Parágrafo único. No último ano de mandato as férias serão indenizadas, salvo se o Conselheiro for reconduzido à função, hipótese em que o gozo dar-se-á no primeiro ano do mandato seguinte.</w:t>
      </w:r>
    </w:p>
    <w:p w:rsidR="008E3E1F" w:rsidRPr="0046153A" w:rsidRDefault="008E3E1F" w:rsidP="008E3E1F">
      <w:pPr>
        <w:tabs>
          <w:tab w:val="left" w:pos="709"/>
          <w:tab w:val="left" w:pos="2268"/>
        </w:tabs>
        <w:spacing w:line="360" w:lineRule="auto"/>
        <w:jc w:val="both"/>
        <w:rPr>
          <w:rFonts w:ascii="Times New Roman" w:hAnsi="Times New Roman"/>
          <w:color w:val="000000"/>
          <w:sz w:val="26"/>
          <w:szCs w:val="26"/>
        </w:rPr>
      </w:pPr>
      <w:r w:rsidRPr="00CF334D">
        <w:rPr>
          <w:rFonts w:ascii="Times New Roman" w:hAnsi="Times New Roman"/>
          <w:sz w:val="26"/>
          <w:szCs w:val="26"/>
        </w:rPr>
        <w:tab/>
      </w:r>
      <w:r w:rsidRPr="00FD71BA">
        <w:rPr>
          <w:rFonts w:ascii="Times New Roman" w:hAnsi="Times New Roman"/>
          <w:b/>
          <w:bCs/>
          <w:color w:val="000000"/>
          <w:sz w:val="26"/>
          <w:szCs w:val="26"/>
        </w:rPr>
        <w:t xml:space="preserve">Art. </w:t>
      </w:r>
      <w:r w:rsidR="0046153A">
        <w:rPr>
          <w:rFonts w:ascii="Times New Roman" w:hAnsi="Times New Roman"/>
          <w:b/>
          <w:bCs/>
          <w:color w:val="000000"/>
          <w:sz w:val="26"/>
          <w:szCs w:val="26"/>
        </w:rPr>
        <w:t>4</w:t>
      </w:r>
      <w:r w:rsidRPr="00FD71BA">
        <w:rPr>
          <w:rFonts w:ascii="Times New Roman" w:hAnsi="Times New Roman"/>
          <w:b/>
          <w:bCs/>
          <w:color w:val="000000"/>
          <w:sz w:val="26"/>
          <w:szCs w:val="26"/>
        </w:rPr>
        <w:t>1</w:t>
      </w:r>
      <w:r w:rsidRPr="00CF334D">
        <w:rPr>
          <w:rFonts w:ascii="Times New Roman" w:hAnsi="Times New Roman"/>
          <w:bCs/>
          <w:color w:val="000000"/>
          <w:sz w:val="26"/>
          <w:szCs w:val="26"/>
        </w:rPr>
        <w:t>.</w:t>
      </w:r>
      <w:r w:rsidRPr="00CF334D">
        <w:rPr>
          <w:rFonts w:ascii="Times New Roman" w:hAnsi="Times New Roman"/>
          <w:color w:val="000000"/>
          <w:sz w:val="26"/>
          <w:szCs w:val="26"/>
        </w:rPr>
        <w:t xml:space="preserve"> Os Conselheiros Tutelares terão direito a diárias ou ajuda de custo para assegurar a indenização de suas despesas pessoais quando, fora de seu Município, </w:t>
      </w:r>
      <w:proofErr w:type="gramStart"/>
      <w:r w:rsidRPr="00CF334D">
        <w:rPr>
          <w:rFonts w:ascii="Times New Roman" w:hAnsi="Times New Roman"/>
          <w:color w:val="000000"/>
          <w:sz w:val="26"/>
          <w:szCs w:val="26"/>
        </w:rPr>
        <w:t>participarem</w:t>
      </w:r>
      <w:proofErr w:type="gramEnd"/>
      <w:r w:rsidRPr="00CF334D">
        <w:rPr>
          <w:rFonts w:ascii="Times New Roman" w:hAnsi="Times New Roman"/>
          <w:color w:val="000000"/>
          <w:sz w:val="26"/>
          <w:szCs w:val="26"/>
        </w:rPr>
        <w:t xml:space="preserve"> de eventos de formação, seminários, conferências, encontros e outras atividades semelhantes.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46153A">
        <w:rPr>
          <w:rFonts w:ascii="Times New Roman" w:hAnsi="Times New Roman"/>
          <w:b/>
          <w:sz w:val="26"/>
          <w:szCs w:val="26"/>
        </w:rPr>
        <w:t>4</w:t>
      </w:r>
      <w:r w:rsidRPr="00FD71BA">
        <w:rPr>
          <w:rFonts w:ascii="Times New Roman" w:hAnsi="Times New Roman"/>
          <w:b/>
          <w:sz w:val="26"/>
          <w:szCs w:val="26"/>
        </w:rPr>
        <w:t>2</w:t>
      </w:r>
      <w:r w:rsidRPr="00CF334D">
        <w:rPr>
          <w:rFonts w:ascii="Times New Roman" w:hAnsi="Times New Roman"/>
          <w:sz w:val="26"/>
          <w:szCs w:val="26"/>
        </w:rPr>
        <w:t xml:space="preserve">. Os conselheiros tutelares suplentes serão convocados nos seguintes casos: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 – nas férias do titular;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II – quando as licenças a que fizerem jus os titulares excederem a 30 (trinta) dias;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III – no caso de afastamento preventivo, renúncia, cassação ou falecimento do titular. </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1º Os suplentes serão chamados conforme a sua ordem de classificação no processo de escolha, do mais votado ao menos votado, recaindo cada situação de substituição sobre um deles.</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2º Uma vez chamados todos os suplentes, reinicia-se a ordem de classificação nas demais situações em que houver necessidade de substituição.</w:t>
      </w:r>
    </w:p>
    <w:p w:rsidR="008E3E1F" w:rsidRPr="00CF334D" w:rsidRDefault="008E3E1F" w:rsidP="008E3E1F">
      <w:pPr>
        <w:tabs>
          <w:tab w:val="left" w:pos="709"/>
          <w:tab w:val="left" w:pos="2127"/>
        </w:tabs>
        <w:spacing w:line="360" w:lineRule="auto"/>
        <w:jc w:val="both"/>
        <w:rPr>
          <w:rFonts w:ascii="Times New Roman" w:hAnsi="Times New Roman"/>
          <w:sz w:val="26"/>
          <w:szCs w:val="26"/>
        </w:rPr>
      </w:pPr>
      <w:r w:rsidRPr="00CF334D">
        <w:rPr>
          <w:rFonts w:ascii="Times New Roman" w:hAnsi="Times New Roman"/>
          <w:sz w:val="26"/>
          <w:szCs w:val="26"/>
        </w:rPr>
        <w:tab/>
        <w:t xml:space="preserve">§ 3º Reassumindo o titular, encerra-se a convocação do suplente, que perceberá a remuneração e a gratificação natalina proporcional ao período de exercício da função em substituição. </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sz w:val="26"/>
          <w:szCs w:val="26"/>
        </w:rPr>
        <w:tab/>
        <w:t>§ 4º</w:t>
      </w:r>
      <w:r w:rsidRPr="00CF334D">
        <w:rPr>
          <w:rFonts w:ascii="Times New Roman" w:hAnsi="Times New Roman"/>
          <w:color w:val="000000"/>
          <w:sz w:val="26"/>
          <w:szCs w:val="26"/>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p>
    <w:p w:rsidR="008E3E1F" w:rsidRPr="001445E9" w:rsidRDefault="008E3E1F" w:rsidP="001445E9">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5º Os Conselheiros eleitos no processo de escolha suplementar exercerão as funções somente pelo período restante do mandato original.</w:t>
      </w:r>
    </w:p>
    <w:p w:rsidR="008E3E1F" w:rsidRPr="00CF334D" w:rsidRDefault="008E3E1F" w:rsidP="001445E9">
      <w:pPr>
        <w:tabs>
          <w:tab w:val="left" w:pos="709"/>
        </w:tabs>
        <w:spacing w:line="360" w:lineRule="auto"/>
        <w:jc w:val="center"/>
        <w:rPr>
          <w:rFonts w:ascii="Times New Roman" w:hAnsi="Times New Roman"/>
          <w:sz w:val="26"/>
          <w:szCs w:val="26"/>
        </w:rPr>
      </w:pPr>
      <w:r w:rsidRPr="00CF334D">
        <w:rPr>
          <w:rFonts w:ascii="Times New Roman" w:hAnsi="Times New Roman"/>
          <w:sz w:val="26"/>
          <w:szCs w:val="26"/>
        </w:rPr>
        <w:t>Seção IV</w:t>
      </w:r>
    </w:p>
    <w:p w:rsidR="008E3E1F" w:rsidRPr="00CF334D" w:rsidRDefault="008E3E1F" w:rsidP="001445E9">
      <w:pPr>
        <w:tabs>
          <w:tab w:val="left" w:pos="709"/>
          <w:tab w:val="left" w:pos="2127"/>
        </w:tabs>
        <w:spacing w:line="360" w:lineRule="auto"/>
        <w:jc w:val="center"/>
        <w:rPr>
          <w:rFonts w:ascii="Times New Roman" w:hAnsi="Times New Roman"/>
          <w:color w:val="000000"/>
          <w:sz w:val="26"/>
          <w:szCs w:val="26"/>
        </w:rPr>
      </w:pPr>
      <w:r w:rsidRPr="00CF334D">
        <w:rPr>
          <w:rFonts w:ascii="Times New Roman" w:hAnsi="Times New Roman"/>
          <w:color w:val="000000"/>
          <w:sz w:val="26"/>
          <w:szCs w:val="26"/>
        </w:rPr>
        <w:t>Do regime disciplinar dos Conselheiros Tutelares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1445E9">
        <w:rPr>
          <w:rFonts w:ascii="Times New Roman" w:hAnsi="Times New Roman"/>
          <w:b/>
          <w:color w:val="000000"/>
          <w:sz w:val="26"/>
          <w:szCs w:val="26"/>
        </w:rPr>
        <w:t>4</w:t>
      </w:r>
      <w:r w:rsidRPr="00FD71BA">
        <w:rPr>
          <w:rFonts w:ascii="Times New Roman" w:hAnsi="Times New Roman"/>
          <w:b/>
          <w:color w:val="000000"/>
          <w:sz w:val="26"/>
          <w:szCs w:val="26"/>
        </w:rPr>
        <w:t>3</w:t>
      </w:r>
      <w:r w:rsidRPr="00CF334D">
        <w:rPr>
          <w:rFonts w:ascii="Times New Roman" w:hAnsi="Times New Roman"/>
          <w:color w:val="000000"/>
          <w:sz w:val="26"/>
          <w:szCs w:val="26"/>
        </w:rPr>
        <w:t>. São deveres dos Conselheiros Tutelares: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manter conduta pública e particular ilibada;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zelar pelo prestígio da instituição a que serve;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indicar os fundamentos de seus pronunciamentos administrativos, submetendo sua manifestação à deliberação do colegiado;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obedecer aos prazos regimentais para suas manifestações e exercício das demais atribuições;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comparecer às sessões deliberativas do Conselho Tutelar e do Conselho Municipal dos Direitos da Criança e do Adolescente, conforme dispuser o Regimento Interno;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desempenhar suas funções</w:t>
      </w:r>
      <w:r>
        <w:rPr>
          <w:rFonts w:ascii="Times New Roman" w:hAnsi="Times New Roman"/>
          <w:color w:val="000000"/>
          <w:sz w:val="26"/>
          <w:szCs w:val="26"/>
        </w:rPr>
        <w:t xml:space="preserve"> com zelo, presteza e dedicação;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declarar-se suspeitos;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VIII – declarar-se impedidos, nos termos do art. 43;</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VIII </w:t>
      </w:r>
      <w:r w:rsidRPr="00CF334D">
        <w:rPr>
          <w:rFonts w:ascii="Times New Roman" w:hAnsi="Times New Roman"/>
          <w:sz w:val="26"/>
          <w:szCs w:val="26"/>
        </w:rPr>
        <w:t>–</w:t>
      </w:r>
      <w:r w:rsidRPr="00CF334D">
        <w:rPr>
          <w:rFonts w:ascii="Times New Roman" w:hAnsi="Times New Roman"/>
          <w:color w:val="000000"/>
          <w:sz w:val="26"/>
          <w:szCs w:val="26"/>
        </w:rPr>
        <w:t xml:space="preserve"> adotar, nos limites de suas atribuições, as medidas cabíveis em face de irregularidade no atendimento a crianças, adolescentes e famílias;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tratar com urbanidade os interessados, testemunhas, funcionários e auxiliares do Conselho Tutelar e dos demais integrantes de órgãos de defesa dos direitos da criança e do adolescente;</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residir no Município;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prestar as informações solicitadas pelas autoridades públicas e pelas pessoas que tenham legítimo interesse ou seus procuradores legalmente constituídos;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identificar-se em suas manifestações funcionais; 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XIII </w:t>
      </w:r>
      <w:r w:rsidRPr="00CF334D">
        <w:rPr>
          <w:rFonts w:ascii="Times New Roman" w:hAnsi="Times New Roman"/>
          <w:sz w:val="26"/>
          <w:szCs w:val="26"/>
        </w:rPr>
        <w:t>–</w:t>
      </w:r>
      <w:r w:rsidRPr="00CF334D">
        <w:rPr>
          <w:rFonts w:ascii="Times New Roman" w:hAnsi="Times New Roman"/>
          <w:color w:val="000000"/>
          <w:sz w:val="26"/>
          <w:szCs w:val="26"/>
        </w:rPr>
        <w:t xml:space="preserve"> atender aos interessados, a qualquer momento, nos casos urgentes.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r>
      <w:r w:rsidRPr="00FD71BA">
        <w:rPr>
          <w:rFonts w:ascii="Times New Roman" w:hAnsi="Times New Roman"/>
          <w:b/>
          <w:color w:val="000000"/>
          <w:sz w:val="26"/>
          <w:szCs w:val="26"/>
        </w:rPr>
        <w:t xml:space="preserve">Art. </w:t>
      </w:r>
      <w:r w:rsidR="001445E9">
        <w:rPr>
          <w:rFonts w:ascii="Times New Roman" w:hAnsi="Times New Roman"/>
          <w:b/>
          <w:color w:val="000000"/>
          <w:sz w:val="26"/>
          <w:szCs w:val="26"/>
        </w:rPr>
        <w:t>4</w:t>
      </w:r>
      <w:r w:rsidRPr="00FD71BA">
        <w:rPr>
          <w:rFonts w:ascii="Times New Roman" w:hAnsi="Times New Roman"/>
          <w:b/>
          <w:color w:val="000000"/>
          <w:sz w:val="26"/>
          <w:szCs w:val="26"/>
        </w:rPr>
        <w:t>4.</w:t>
      </w:r>
      <w:r w:rsidRPr="00CF334D">
        <w:rPr>
          <w:rFonts w:ascii="Times New Roman" w:hAnsi="Times New Roman"/>
          <w:color w:val="000000"/>
          <w:sz w:val="26"/>
          <w:szCs w:val="26"/>
        </w:rPr>
        <w:t xml:space="preserve"> É vedado aos Conselheiros Tutelares: </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 </w:t>
      </w:r>
      <w:r w:rsidRPr="00CF334D">
        <w:rPr>
          <w:rFonts w:ascii="Times New Roman" w:hAnsi="Times New Roman"/>
          <w:sz w:val="26"/>
          <w:szCs w:val="26"/>
        </w:rPr>
        <w:t>–</w:t>
      </w:r>
      <w:r w:rsidRPr="00CF334D">
        <w:rPr>
          <w:rFonts w:ascii="Times New Roman" w:hAnsi="Times New Roman"/>
          <w:color w:val="000000"/>
          <w:sz w:val="26"/>
          <w:szCs w:val="26"/>
        </w:rPr>
        <w:t xml:space="preserve"> receber, a qualquer título e sob qualquer pretexto, vantagem pessoal de qualquer natureza;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 </w:t>
      </w:r>
      <w:r w:rsidRPr="00CF334D">
        <w:rPr>
          <w:rFonts w:ascii="Times New Roman" w:hAnsi="Times New Roman"/>
          <w:sz w:val="26"/>
          <w:szCs w:val="26"/>
        </w:rPr>
        <w:t>–</w:t>
      </w:r>
      <w:r w:rsidRPr="00CF334D">
        <w:rPr>
          <w:rFonts w:ascii="Times New Roman" w:hAnsi="Times New Roman"/>
          <w:color w:val="000000"/>
          <w:sz w:val="26"/>
          <w:szCs w:val="26"/>
        </w:rPr>
        <w:t xml:space="preserve"> utilizar-se do Conselho Tutelar para o exercício de propaganda e atividade político-partidária;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III </w:t>
      </w:r>
      <w:r w:rsidRPr="00CF334D">
        <w:rPr>
          <w:rFonts w:ascii="Times New Roman" w:hAnsi="Times New Roman"/>
          <w:sz w:val="26"/>
          <w:szCs w:val="26"/>
        </w:rPr>
        <w:t>–</w:t>
      </w:r>
      <w:r w:rsidRPr="00CF334D">
        <w:rPr>
          <w:rFonts w:ascii="Times New Roman" w:hAnsi="Times New Roman"/>
          <w:color w:val="000000"/>
          <w:sz w:val="26"/>
          <w:szCs w:val="26"/>
        </w:rPr>
        <w:t xml:space="preserve"> ausentar-se da sede do Conselho Tutelar durante o expediente, salvo quando em diligências ou por necessidade do serviço;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IV </w:t>
      </w:r>
      <w:r w:rsidRPr="00CF334D">
        <w:rPr>
          <w:rFonts w:ascii="Times New Roman" w:hAnsi="Times New Roman"/>
          <w:sz w:val="26"/>
          <w:szCs w:val="26"/>
        </w:rPr>
        <w:t>–</w:t>
      </w:r>
      <w:r w:rsidRPr="00CF334D">
        <w:rPr>
          <w:rFonts w:ascii="Times New Roman" w:hAnsi="Times New Roman"/>
          <w:color w:val="000000"/>
          <w:sz w:val="26"/>
          <w:szCs w:val="26"/>
        </w:rPr>
        <w:t xml:space="preserve"> opor resistência injustificada ao andamento do serviço;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 </w:t>
      </w:r>
      <w:r w:rsidRPr="00CF334D">
        <w:rPr>
          <w:rFonts w:ascii="Times New Roman" w:hAnsi="Times New Roman"/>
          <w:sz w:val="26"/>
          <w:szCs w:val="26"/>
        </w:rPr>
        <w:t>–</w:t>
      </w:r>
      <w:r w:rsidRPr="00CF334D">
        <w:rPr>
          <w:rFonts w:ascii="Times New Roman" w:hAnsi="Times New Roman"/>
          <w:color w:val="000000"/>
          <w:sz w:val="26"/>
          <w:szCs w:val="26"/>
        </w:rPr>
        <w:t xml:space="preserve"> delegar a pessoa que não seja membro do Conselho Tutelar o desempenho da atribuição que seja de sua responsabilidade;</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 </w:t>
      </w:r>
      <w:r w:rsidRPr="00CF334D">
        <w:rPr>
          <w:rFonts w:ascii="Times New Roman" w:hAnsi="Times New Roman"/>
          <w:sz w:val="26"/>
          <w:szCs w:val="26"/>
        </w:rPr>
        <w:t>–</w:t>
      </w:r>
      <w:r w:rsidRPr="00CF334D">
        <w:rPr>
          <w:rFonts w:ascii="Times New Roman" w:hAnsi="Times New Roman"/>
          <w:color w:val="000000"/>
          <w:sz w:val="26"/>
          <w:szCs w:val="26"/>
        </w:rPr>
        <w:t xml:space="preserve"> valer-se da função para lograr proveito pessoal ou de outrem;</w:t>
      </w:r>
    </w:p>
    <w:p w:rsidR="008E3E1F"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VII </w:t>
      </w:r>
      <w:r w:rsidRPr="00CF334D">
        <w:rPr>
          <w:rFonts w:ascii="Times New Roman" w:hAnsi="Times New Roman"/>
          <w:sz w:val="26"/>
          <w:szCs w:val="26"/>
        </w:rPr>
        <w:t>–</w:t>
      </w:r>
      <w:r w:rsidRPr="00CF334D">
        <w:rPr>
          <w:rFonts w:ascii="Times New Roman" w:hAnsi="Times New Roman"/>
          <w:color w:val="000000"/>
          <w:sz w:val="26"/>
          <w:szCs w:val="26"/>
        </w:rPr>
        <w:t xml:space="preserve"> receber comissões, presentes ou vantagens de qualquer espécie, em razão de suas atribuições;</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VIII</w:t>
      </w:r>
      <w:r w:rsidRPr="00CF334D">
        <w:rPr>
          <w:rFonts w:ascii="Times New Roman" w:hAnsi="Times New Roman"/>
          <w:sz w:val="26"/>
          <w:szCs w:val="26"/>
        </w:rPr>
        <w:t>–</w:t>
      </w:r>
      <w:r w:rsidRPr="00CF334D">
        <w:rPr>
          <w:rFonts w:ascii="Times New Roman" w:hAnsi="Times New Roman"/>
          <w:color w:val="000000"/>
          <w:sz w:val="26"/>
          <w:szCs w:val="26"/>
        </w:rPr>
        <w:t xml:space="preserve"> proceder de forma desidiosa;</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lastRenderedPageBreak/>
        <w:tab/>
        <w:t xml:space="preserve">IX </w:t>
      </w:r>
      <w:r w:rsidRPr="00CF334D">
        <w:rPr>
          <w:rFonts w:ascii="Times New Roman" w:hAnsi="Times New Roman"/>
          <w:sz w:val="26"/>
          <w:szCs w:val="26"/>
        </w:rPr>
        <w:t>–</w:t>
      </w:r>
      <w:r w:rsidRPr="00CF334D">
        <w:rPr>
          <w:rFonts w:ascii="Times New Roman" w:hAnsi="Times New Roman"/>
          <w:color w:val="000000"/>
          <w:sz w:val="26"/>
          <w:szCs w:val="26"/>
        </w:rPr>
        <w:t xml:space="preserve"> exercer quaisquer atividades que sejam incompatíveis com o exercício da função e com o horário de trabalho;</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 </w:t>
      </w:r>
      <w:r w:rsidRPr="00CF334D">
        <w:rPr>
          <w:rFonts w:ascii="Times New Roman" w:hAnsi="Times New Roman"/>
          <w:sz w:val="26"/>
          <w:szCs w:val="26"/>
        </w:rPr>
        <w:t>–</w:t>
      </w:r>
      <w:r w:rsidRPr="00CF334D">
        <w:rPr>
          <w:rFonts w:ascii="Times New Roman" w:hAnsi="Times New Roman"/>
          <w:color w:val="000000"/>
          <w:sz w:val="26"/>
          <w:szCs w:val="26"/>
        </w:rPr>
        <w:t xml:space="preserve"> exceder no exercício da função, abusando de suas atribuições específicas, nos termos previstos na Lei nº 4.898, de </w:t>
      </w:r>
      <w:proofErr w:type="gramStart"/>
      <w:r w:rsidRPr="00CF334D">
        <w:rPr>
          <w:rFonts w:ascii="Times New Roman" w:hAnsi="Times New Roman"/>
          <w:color w:val="000000"/>
          <w:sz w:val="26"/>
          <w:szCs w:val="26"/>
        </w:rPr>
        <w:t>9</w:t>
      </w:r>
      <w:proofErr w:type="gramEnd"/>
      <w:r w:rsidRPr="00CF334D">
        <w:rPr>
          <w:rFonts w:ascii="Times New Roman" w:hAnsi="Times New Roman"/>
          <w:color w:val="000000"/>
          <w:sz w:val="26"/>
          <w:szCs w:val="26"/>
        </w:rPr>
        <w:t xml:space="preserve"> de dezembro de 1965;</w:t>
      </w:r>
    </w:p>
    <w:p w:rsidR="008E3E1F" w:rsidRPr="00CF334D" w:rsidRDefault="008E3E1F" w:rsidP="008E3E1F">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 </w:t>
      </w:r>
      <w:r w:rsidRPr="00CF334D">
        <w:rPr>
          <w:rFonts w:ascii="Times New Roman" w:hAnsi="Times New Roman"/>
          <w:sz w:val="26"/>
          <w:szCs w:val="26"/>
        </w:rPr>
        <w:t>–</w:t>
      </w:r>
      <w:r w:rsidRPr="00CF334D">
        <w:rPr>
          <w:rFonts w:ascii="Times New Roman" w:hAnsi="Times New Roman"/>
          <w:color w:val="000000"/>
          <w:sz w:val="26"/>
          <w:szCs w:val="26"/>
        </w:rPr>
        <w:t xml:space="preserve"> deixar de submeter ao Colegiado as decisões individuais referentes à aplicação de medidas </w:t>
      </w:r>
      <w:proofErr w:type="spellStart"/>
      <w:r w:rsidRPr="00CF334D">
        <w:rPr>
          <w:rFonts w:ascii="Times New Roman" w:hAnsi="Times New Roman"/>
          <w:color w:val="000000"/>
          <w:sz w:val="26"/>
          <w:szCs w:val="26"/>
        </w:rPr>
        <w:t>protetivas</w:t>
      </w:r>
      <w:proofErr w:type="spellEnd"/>
      <w:r w:rsidRPr="00CF334D">
        <w:rPr>
          <w:rFonts w:ascii="Times New Roman" w:hAnsi="Times New Roman"/>
          <w:color w:val="000000"/>
          <w:sz w:val="26"/>
          <w:szCs w:val="26"/>
        </w:rPr>
        <w:t xml:space="preserve"> a crianças, adolescentes, pais ou responsáveis previstas nos </w:t>
      </w:r>
      <w:proofErr w:type="spellStart"/>
      <w:r w:rsidRPr="00CF334D">
        <w:rPr>
          <w:rFonts w:ascii="Times New Roman" w:hAnsi="Times New Roman"/>
          <w:color w:val="000000"/>
          <w:sz w:val="26"/>
          <w:szCs w:val="26"/>
        </w:rPr>
        <w:t>arts</w:t>
      </w:r>
      <w:proofErr w:type="spellEnd"/>
      <w:r w:rsidRPr="00CF334D">
        <w:rPr>
          <w:rFonts w:ascii="Times New Roman" w:hAnsi="Times New Roman"/>
          <w:color w:val="000000"/>
          <w:sz w:val="26"/>
          <w:szCs w:val="26"/>
        </w:rPr>
        <w:t>. 101 e 129 da Lei n° 8.069, de 1990; e</w:t>
      </w:r>
    </w:p>
    <w:p w:rsidR="008E3E1F" w:rsidRPr="001445E9" w:rsidRDefault="008E3E1F" w:rsidP="001445E9">
      <w:pPr>
        <w:tabs>
          <w:tab w:val="left" w:pos="709"/>
          <w:tab w:val="left" w:pos="2127"/>
        </w:tabs>
        <w:spacing w:line="360" w:lineRule="auto"/>
        <w:jc w:val="both"/>
        <w:rPr>
          <w:rFonts w:ascii="Times New Roman" w:hAnsi="Times New Roman"/>
          <w:color w:val="000000"/>
          <w:sz w:val="26"/>
          <w:szCs w:val="26"/>
        </w:rPr>
      </w:pPr>
      <w:r w:rsidRPr="00CF334D">
        <w:rPr>
          <w:rFonts w:ascii="Times New Roman" w:hAnsi="Times New Roman"/>
          <w:color w:val="000000"/>
          <w:sz w:val="26"/>
          <w:szCs w:val="26"/>
        </w:rPr>
        <w:tab/>
        <w:t xml:space="preserve">XII </w:t>
      </w:r>
      <w:r w:rsidRPr="00CF334D">
        <w:rPr>
          <w:rFonts w:ascii="Times New Roman" w:hAnsi="Times New Roman"/>
          <w:sz w:val="26"/>
          <w:szCs w:val="26"/>
        </w:rPr>
        <w:t>–</w:t>
      </w:r>
      <w:r w:rsidRPr="00CF334D">
        <w:rPr>
          <w:rFonts w:ascii="Times New Roman" w:hAnsi="Times New Roman"/>
          <w:color w:val="000000"/>
          <w:sz w:val="26"/>
          <w:szCs w:val="26"/>
        </w:rPr>
        <w:t xml:space="preserve"> descumprir os deveres funcionais mencionados no art. 53 desta Lei. </w:t>
      </w:r>
    </w:p>
    <w:p w:rsidR="008E3E1F" w:rsidRPr="00CF334D" w:rsidRDefault="008E3E1F" w:rsidP="001445E9">
      <w:pPr>
        <w:tabs>
          <w:tab w:val="left" w:pos="709"/>
          <w:tab w:val="left" w:pos="2127"/>
        </w:tabs>
        <w:spacing w:line="360" w:lineRule="auto"/>
        <w:jc w:val="center"/>
        <w:rPr>
          <w:rFonts w:ascii="Times New Roman" w:hAnsi="Times New Roman"/>
          <w:sz w:val="26"/>
          <w:szCs w:val="26"/>
        </w:rPr>
      </w:pPr>
      <w:r w:rsidRPr="00CF334D">
        <w:rPr>
          <w:rFonts w:ascii="Times New Roman" w:hAnsi="Times New Roman"/>
          <w:sz w:val="26"/>
          <w:szCs w:val="26"/>
        </w:rPr>
        <w:t>Subseção I</w:t>
      </w:r>
    </w:p>
    <w:p w:rsidR="008E3E1F" w:rsidRPr="00CF334D" w:rsidRDefault="008E3E1F" w:rsidP="001445E9">
      <w:pPr>
        <w:tabs>
          <w:tab w:val="left" w:pos="709"/>
          <w:tab w:val="left" w:pos="2127"/>
        </w:tabs>
        <w:spacing w:line="360" w:lineRule="auto"/>
        <w:jc w:val="center"/>
        <w:rPr>
          <w:rFonts w:ascii="Times New Roman" w:hAnsi="Times New Roman"/>
          <w:bCs/>
          <w:sz w:val="26"/>
          <w:szCs w:val="26"/>
        </w:rPr>
      </w:pPr>
      <w:r w:rsidRPr="00CF334D">
        <w:rPr>
          <w:rFonts w:ascii="Times New Roman" w:hAnsi="Times New Roman"/>
          <w:bCs/>
          <w:sz w:val="26"/>
          <w:szCs w:val="26"/>
        </w:rPr>
        <w:t>Das penalidades</w:t>
      </w:r>
    </w:p>
    <w:p w:rsidR="008E3E1F" w:rsidRPr="00CF334D" w:rsidRDefault="008E3E1F" w:rsidP="008E3E1F">
      <w:pPr>
        <w:tabs>
          <w:tab w:val="left" w:pos="709"/>
          <w:tab w:val="left" w:pos="4253"/>
        </w:tabs>
        <w:spacing w:line="360" w:lineRule="auto"/>
        <w:jc w:val="both"/>
        <w:rPr>
          <w:rFonts w:ascii="Times New Roman" w:hAnsi="Times New Roman"/>
          <w:sz w:val="26"/>
          <w:szCs w:val="26"/>
          <w:shd w:val="clear" w:color="auto" w:fill="FFFFFF"/>
        </w:rPr>
      </w:pPr>
      <w:r w:rsidRPr="00CF334D">
        <w:rPr>
          <w:rFonts w:ascii="Times New Roman" w:hAnsi="Times New Roman"/>
          <w:sz w:val="26"/>
          <w:szCs w:val="26"/>
          <w:shd w:val="clear" w:color="auto" w:fill="FFFFFF"/>
        </w:rPr>
        <w:tab/>
      </w:r>
      <w:r w:rsidRPr="00FD71BA">
        <w:rPr>
          <w:rFonts w:ascii="Times New Roman" w:hAnsi="Times New Roman"/>
          <w:b/>
          <w:sz w:val="26"/>
          <w:szCs w:val="26"/>
          <w:shd w:val="clear" w:color="auto" w:fill="FFFFFF"/>
        </w:rPr>
        <w:t xml:space="preserve">Art. </w:t>
      </w:r>
      <w:r w:rsidR="001445E9">
        <w:rPr>
          <w:rFonts w:ascii="Times New Roman" w:hAnsi="Times New Roman"/>
          <w:b/>
          <w:sz w:val="26"/>
          <w:szCs w:val="26"/>
          <w:shd w:val="clear" w:color="auto" w:fill="FFFFFF"/>
        </w:rPr>
        <w:t>4</w:t>
      </w:r>
      <w:r w:rsidRPr="00FD71BA">
        <w:rPr>
          <w:rFonts w:ascii="Times New Roman" w:hAnsi="Times New Roman"/>
          <w:b/>
          <w:sz w:val="26"/>
          <w:szCs w:val="26"/>
          <w:shd w:val="clear" w:color="auto" w:fill="FFFFFF"/>
        </w:rPr>
        <w:t>5</w:t>
      </w:r>
      <w:r w:rsidRPr="00CF334D">
        <w:rPr>
          <w:rFonts w:ascii="Times New Roman" w:hAnsi="Times New Roman"/>
          <w:sz w:val="26"/>
          <w:szCs w:val="26"/>
          <w:shd w:val="clear" w:color="auto" w:fill="FFFFFF"/>
        </w:rPr>
        <w:t xml:space="preserve">. </w:t>
      </w:r>
      <w:proofErr w:type="gramStart"/>
      <w:r w:rsidRPr="00CF334D">
        <w:rPr>
          <w:rFonts w:ascii="Times New Roman" w:hAnsi="Times New Roman"/>
          <w:sz w:val="26"/>
          <w:szCs w:val="26"/>
          <w:shd w:val="clear" w:color="auto" w:fill="FFFFFF"/>
        </w:rPr>
        <w:t>São</w:t>
      </w:r>
      <w:proofErr w:type="gramEnd"/>
      <w:r w:rsidRPr="00CF334D">
        <w:rPr>
          <w:rFonts w:ascii="Times New Roman" w:hAnsi="Times New Roman"/>
          <w:sz w:val="26"/>
          <w:szCs w:val="26"/>
          <w:shd w:val="clear" w:color="auto" w:fill="FFFFFF"/>
        </w:rPr>
        <w:t xml:space="preserve"> penalidades disciplinares aplicáveis ao Conselheiro Tutelar, após procedimento administrativo em que lhe seja assegurado o direito de defesa: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advertência;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suspensão do exercício da função;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III – cassação do mandato. </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46</w:t>
      </w:r>
      <w:r w:rsidRPr="00CF334D">
        <w:rPr>
          <w:rFonts w:ascii="Times New Roman" w:hAnsi="Times New Roman"/>
          <w:color w:val="000000"/>
          <w:sz w:val="26"/>
          <w:szCs w:val="26"/>
          <w:shd w:val="clear" w:color="auto" w:fill="FFFFFF"/>
        </w:rPr>
        <w:t>. Na aplicação das penalidades, serão consideradas a natureza e a gravidade da infração cometida, os danos que dela provierem para o serviço público, as circunstâncias agravantes ou atenuantes e os antecedentes.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xml:space="preserve">. Não poderá ser </w:t>
      </w:r>
      <w:proofErr w:type="gramStart"/>
      <w:r w:rsidRPr="00CF334D">
        <w:rPr>
          <w:rFonts w:ascii="Times New Roman" w:hAnsi="Times New Roman"/>
          <w:color w:val="000000"/>
          <w:sz w:val="26"/>
          <w:szCs w:val="26"/>
          <w:shd w:val="clear" w:color="auto" w:fill="FFFFFF"/>
        </w:rPr>
        <w:t>aplicada mais de uma pena disciplinar</w:t>
      </w:r>
      <w:proofErr w:type="gramEnd"/>
      <w:r w:rsidRPr="00CF334D">
        <w:rPr>
          <w:rFonts w:ascii="Times New Roman" w:hAnsi="Times New Roman"/>
          <w:color w:val="000000"/>
          <w:sz w:val="26"/>
          <w:szCs w:val="26"/>
          <w:shd w:val="clear" w:color="auto" w:fill="FFFFFF"/>
        </w:rPr>
        <w:t xml:space="preserve"> pela mesma infração.</w:t>
      </w:r>
    </w:p>
    <w:p w:rsidR="008E3E1F"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No caso de infrações simultâneas, a maior absorve as demais, funcionando estas como agravantes na gradação da penalidade.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4</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xml:space="preserve"> A pena de advertência ou suspensão do exercício da função será aplicada, por escrito, na inobservância de dever ou proibição previsto em lei, regulamento ou norma interna que não importe em cassação do mandato. </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4</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A pena de suspensão, que importa, além do afastamento, na perda da remuneração, não poderá ultrapassar sessenta dias.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penalidade de cassação do mandato será aplicada ao Conselheiro Tutelar no caso de cometimento de falta grave.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5</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xml:space="preserve">. Para os fins desta lei, </w:t>
      </w:r>
      <w:proofErr w:type="gramStart"/>
      <w:r w:rsidRPr="00CF334D">
        <w:rPr>
          <w:rFonts w:ascii="Times New Roman" w:hAnsi="Times New Roman"/>
          <w:color w:val="000000"/>
          <w:sz w:val="26"/>
          <w:szCs w:val="26"/>
          <w:shd w:val="clear" w:color="auto" w:fill="FFFFFF"/>
        </w:rPr>
        <w:t>considera-se</w:t>
      </w:r>
      <w:proofErr w:type="gramEnd"/>
      <w:r w:rsidRPr="00CF334D">
        <w:rPr>
          <w:rFonts w:ascii="Times New Roman" w:hAnsi="Times New Roman"/>
          <w:color w:val="000000"/>
          <w:sz w:val="26"/>
          <w:szCs w:val="26"/>
          <w:shd w:val="clear" w:color="auto" w:fill="FFFFFF"/>
        </w:rPr>
        <w:t xml:space="preserve"> falta grave as seguintes ocorrências, atribuídas ao Conselheiro Tutelar:</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prática de crime;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abandono da função de Conselheiro Tutelar;</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III– </w:t>
      </w:r>
      <w:proofErr w:type="spellStart"/>
      <w:r w:rsidRPr="00CF334D">
        <w:rPr>
          <w:rFonts w:ascii="Times New Roman" w:hAnsi="Times New Roman"/>
          <w:color w:val="000000"/>
          <w:sz w:val="26"/>
          <w:szCs w:val="26"/>
          <w:shd w:val="clear" w:color="auto" w:fill="FFFFFF"/>
        </w:rPr>
        <w:t>inassiduidade</w:t>
      </w:r>
      <w:proofErr w:type="spellEnd"/>
      <w:r w:rsidRPr="00CF334D">
        <w:rPr>
          <w:rFonts w:ascii="Times New Roman" w:hAnsi="Times New Roman"/>
          <w:color w:val="000000"/>
          <w:sz w:val="26"/>
          <w:szCs w:val="26"/>
          <w:shd w:val="clear" w:color="auto" w:fill="FFFFFF"/>
        </w:rPr>
        <w:t xml:space="preserve"> ou </w:t>
      </w:r>
      <w:proofErr w:type="gramStart"/>
      <w:r w:rsidRPr="00CF334D">
        <w:rPr>
          <w:rFonts w:ascii="Times New Roman" w:hAnsi="Times New Roman"/>
          <w:color w:val="000000"/>
          <w:sz w:val="26"/>
          <w:szCs w:val="26"/>
          <w:shd w:val="clear" w:color="auto" w:fill="FFFFFF"/>
        </w:rPr>
        <w:t>impontualidade habituais</w:t>
      </w:r>
      <w:proofErr w:type="gramEnd"/>
      <w:r w:rsidRPr="00CF334D">
        <w:rPr>
          <w:rFonts w:ascii="Times New Roman" w:hAnsi="Times New Roman"/>
          <w:color w:val="000000"/>
          <w:sz w:val="26"/>
          <w:szCs w:val="26"/>
          <w:shd w:val="clear" w:color="auto" w:fill="FFFFFF"/>
        </w:rPr>
        <w:t>;</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IV – prática de ato de improbidade administrativa;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 – incontinência pública e conduta escandalosa;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 – ofensa física contra qualquer pessoa, cometida em no exercício da função, salvo em legítima defesa;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 – revelação de segredo apropriado em razão da função;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VIII</w:t>
      </w:r>
      <w:r>
        <w:rPr>
          <w:rFonts w:ascii="Times New Roman" w:hAnsi="Times New Roman"/>
          <w:color w:val="000000"/>
          <w:sz w:val="26"/>
          <w:szCs w:val="26"/>
          <w:shd w:val="clear" w:color="auto" w:fill="FFFFFF"/>
        </w:rPr>
        <w:t xml:space="preserve"> – corrupção;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IX – acumulação do exercício da função de conselheiro com cargos, empregos públicos ou privados e/ou funções; 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X – transgressão do artigo 53, incisos I e II e VI ao X.</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1º Configura abandono da função a ausência intencional ao serviço por mais de trinta dias consecutivos.</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A cassação do mandato por </w:t>
      </w:r>
      <w:proofErr w:type="spellStart"/>
      <w:r w:rsidRPr="00CF334D">
        <w:rPr>
          <w:rFonts w:ascii="Times New Roman" w:hAnsi="Times New Roman"/>
          <w:color w:val="000000"/>
          <w:sz w:val="26"/>
          <w:szCs w:val="26"/>
          <w:shd w:val="clear" w:color="auto" w:fill="FFFFFF"/>
        </w:rPr>
        <w:t>inassiduidade</w:t>
      </w:r>
      <w:proofErr w:type="spellEnd"/>
      <w:r w:rsidRPr="00CF334D">
        <w:rPr>
          <w:rFonts w:ascii="Times New Roman" w:hAnsi="Times New Roman"/>
          <w:color w:val="000000"/>
          <w:sz w:val="26"/>
          <w:szCs w:val="26"/>
          <w:shd w:val="clear" w:color="auto" w:fill="FFFFFF"/>
        </w:rPr>
        <w:t xml:space="preserve"> ou impontualidade somente será aplicada quando caracterizada a habitualidade, de modo a representar séria violação dos deveres e obrigações do Conselheiro, após anteriores punições por advertência ou suspensão.</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w:t>
      </w:r>
      <w:r w:rsidRPr="00CF334D">
        <w:rPr>
          <w:rFonts w:ascii="Times New Roman" w:hAnsi="Times New Roman"/>
          <w:caps/>
          <w:color w:val="000000"/>
          <w:sz w:val="26"/>
          <w:szCs w:val="26"/>
          <w:shd w:val="clear" w:color="auto" w:fill="FFFFFF"/>
        </w:rPr>
        <w:t xml:space="preserve"> A</w:t>
      </w:r>
      <w:r w:rsidRPr="00CF334D">
        <w:rPr>
          <w:rFonts w:ascii="Times New Roman" w:hAnsi="Times New Roman"/>
          <w:color w:val="000000"/>
          <w:sz w:val="26"/>
          <w:szCs w:val="26"/>
          <w:shd w:val="clear" w:color="auto" w:fill="FFFFFF"/>
        </w:rPr>
        <w:t xml:space="preserve"> aplicação de penalidade é de competência do Conselho Municipal dos Direitos da Criança e do Adolescente. </w:t>
      </w:r>
    </w:p>
    <w:p w:rsidR="008E3E1F" w:rsidRPr="001445E9"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ato de imposição de penalidade mencionará sempre o fundamento legal e a identificação da sindicância ou processo administrativo disciplinar que lhe serviu de base.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A ação disciplinar prescreverá em cinco anos a contar da data em que a autoridade processante tomar conhecimento do cometimento da falta.</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falta também prevista na lei penal como crime prescreverá juntamente com este.</w:t>
      </w:r>
    </w:p>
    <w:p w:rsidR="008E3E1F" w:rsidRPr="00CF334D" w:rsidRDefault="008E3E1F" w:rsidP="008E3E1F">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A instauração de sindicância punitiva ou de processo administrativo disciplinar interromperá a prescrição.</w:t>
      </w:r>
    </w:p>
    <w:p w:rsidR="008E3E1F" w:rsidRPr="00CF334D" w:rsidRDefault="008E3E1F" w:rsidP="001445E9">
      <w:pPr>
        <w:tabs>
          <w:tab w:val="left" w:pos="709"/>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Na hipótese do § 2º deste artigo, o prazo prescricional recomeçará a correr no dia imediato ao da interrupção.</w:t>
      </w:r>
    </w:p>
    <w:p w:rsidR="008E3E1F" w:rsidRPr="00CF334D" w:rsidRDefault="008E3E1F" w:rsidP="001445E9">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Subseção II</w:t>
      </w:r>
    </w:p>
    <w:p w:rsidR="008E3E1F" w:rsidRPr="00CF334D" w:rsidRDefault="008E3E1F" w:rsidP="001445E9">
      <w:pPr>
        <w:tabs>
          <w:tab w:val="left" w:pos="709"/>
          <w:tab w:val="left" w:pos="1134"/>
          <w:tab w:val="left" w:pos="4253"/>
        </w:tabs>
        <w:spacing w:line="360" w:lineRule="auto"/>
        <w:jc w:val="center"/>
        <w:rPr>
          <w:rFonts w:ascii="Times New Roman" w:hAnsi="Times New Roman"/>
          <w:bCs/>
          <w:color w:val="000000"/>
          <w:sz w:val="26"/>
          <w:szCs w:val="26"/>
          <w:shd w:val="clear" w:color="auto" w:fill="FFFFFF"/>
        </w:rPr>
      </w:pPr>
      <w:r w:rsidRPr="00CF334D">
        <w:rPr>
          <w:rFonts w:ascii="Times New Roman" w:hAnsi="Times New Roman"/>
          <w:bCs/>
          <w:color w:val="000000"/>
          <w:sz w:val="26"/>
          <w:szCs w:val="26"/>
          <w:shd w:val="clear" w:color="auto" w:fill="FFFFFF"/>
        </w:rPr>
        <w:t xml:space="preserve">Da Corregedoria do Conselho Tutelar </w:t>
      </w:r>
    </w:p>
    <w:p w:rsidR="008E3E1F"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1445E9">
        <w:rPr>
          <w:rFonts w:ascii="Times New Roman" w:hAnsi="Times New Roman"/>
          <w:b/>
          <w:sz w:val="26"/>
          <w:szCs w:val="26"/>
        </w:rPr>
        <w:t>5</w:t>
      </w:r>
      <w:r w:rsidRPr="00FD71BA">
        <w:rPr>
          <w:rFonts w:ascii="Times New Roman" w:hAnsi="Times New Roman"/>
          <w:b/>
          <w:sz w:val="26"/>
          <w:szCs w:val="26"/>
        </w:rPr>
        <w:t>4</w:t>
      </w:r>
      <w:r w:rsidRPr="00CF334D">
        <w:rPr>
          <w:rFonts w:ascii="Times New Roman" w:hAnsi="Times New Roman"/>
          <w:sz w:val="26"/>
          <w:szCs w:val="26"/>
        </w:rPr>
        <w:t>. É criada a Corregedoria do Conselho Tutelar, órgão de controle de seu funcionamento, que terá a seguinte composição:</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lastRenderedPageBreak/>
        <w:tab/>
        <w:t>I – 2 (dois) representantes do Conselho Municipal dos Direito</w:t>
      </w:r>
      <w:r>
        <w:rPr>
          <w:rFonts w:ascii="Times New Roman" w:hAnsi="Times New Roman"/>
          <w:sz w:val="26"/>
          <w:szCs w:val="26"/>
        </w:rPr>
        <w:t>s da Criança e do Adolescente;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xml:space="preserve">II – 2 (dois) </w:t>
      </w:r>
      <w:proofErr w:type="gramStart"/>
      <w:r w:rsidRPr="00CF334D">
        <w:rPr>
          <w:rFonts w:ascii="Times New Roman" w:hAnsi="Times New Roman"/>
          <w:sz w:val="26"/>
          <w:szCs w:val="26"/>
        </w:rPr>
        <w:t>representantes do Poder Executivo Municipal</w:t>
      </w:r>
      <w:proofErr w:type="gramEnd"/>
      <w:r w:rsidRPr="00CF334D">
        <w:rPr>
          <w:rFonts w:ascii="Times New Roman" w:hAnsi="Times New Roman"/>
          <w:sz w:val="26"/>
          <w:szCs w:val="26"/>
        </w:rPr>
        <w:t>; 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III – 1 (um) representante do Conselho Tutelar.</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xml:space="preserve">§ 1º A Corregedoria, em deliberação por maioria, escolherá, um de seus membros, para o exercício da função de Corregedor-Geral. </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 2º O exercício da função de membro da Corregedoria será gratuito e constituirá serviço público relevante.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r>
      <w:r w:rsidRPr="00FD71BA">
        <w:rPr>
          <w:rFonts w:ascii="Times New Roman" w:hAnsi="Times New Roman"/>
          <w:b/>
          <w:sz w:val="26"/>
          <w:szCs w:val="26"/>
        </w:rPr>
        <w:t xml:space="preserve">Art. </w:t>
      </w:r>
      <w:r w:rsidR="001445E9">
        <w:rPr>
          <w:rFonts w:ascii="Times New Roman" w:hAnsi="Times New Roman"/>
          <w:b/>
          <w:sz w:val="26"/>
          <w:szCs w:val="26"/>
        </w:rPr>
        <w:t>5</w:t>
      </w:r>
      <w:r w:rsidRPr="00FD71BA">
        <w:rPr>
          <w:rFonts w:ascii="Times New Roman" w:hAnsi="Times New Roman"/>
          <w:b/>
          <w:sz w:val="26"/>
          <w:szCs w:val="26"/>
        </w:rPr>
        <w:t>5.</w:t>
      </w:r>
      <w:r w:rsidRPr="00CF334D">
        <w:rPr>
          <w:rFonts w:ascii="Times New Roman" w:hAnsi="Times New Roman"/>
          <w:sz w:val="26"/>
          <w:szCs w:val="26"/>
        </w:rPr>
        <w:t xml:space="preserve"> Compete à Corregedoria:</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 – fiscalizar o cumprimento de horário e o regime de trabalho dos Conselheiros Tutelares, a efetividade e a forma de plantão, de modo a compatibilizar o atendimento à necessidade da população 24 horas por dia; e</w:t>
      </w:r>
    </w:p>
    <w:p w:rsidR="008E3E1F" w:rsidRPr="00CF334D" w:rsidRDefault="008E3E1F" w:rsidP="008E3E1F">
      <w:pPr>
        <w:tabs>
          <w:tab w:val="left" w:pos="709"/>
          <w:tab w:val="left" w:pos="2552"/>
          <w:tab w:val="left" w:pos="4253"/>
        </w:tabs>
        <w:spacing w:line="360" w:lineRule="auto"/>
        <w:jc w:val="both"/>
        <w:rPr>
          <w:rFonts w:ascii="Times New Roman" w:hAnsi="Times New Roman"/>
          <w:sz w:val="26"/>
          <w:szCs w:val="26"/>
        </w:rPr>
      </w:pPr>
      <w:r w:rsidRPr="00CF334D">
        <w:rPr>
          <w:rFonts w:ascii="Times New Roman" w:hAnsi="Times New Roman"/>
          <w:sz w:val="26"/>
          <w:szCs w:val="26"/>
        </w:rPr>
        <w:tab/>
        <w:t>II – instaurar e conduzir procedimento administrativo disciplinar em razão da inobservância de deveres, violação de proibições e prática de falta grave cometida pelos um Conselheiro Tutelar no desempenho de suas funções;</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xml:space="preserve">. Ao tomar ciência de irregularidade no desempenho das atividades e no funcionamento do Conselho Tutelar, o Corregedor-Geral é obrigado a promover a sua apuração imediata, mediante sindicância ou processo administrativo disciplinar. </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 1º Quando o fato denunciado, de modo evidente, não configurar infração disciplinar, a denúncia será arquivada por falta de objeto.</w:t>
      </w:r>
    </w:p>
    <w:p w:rsidR="008E3E1F"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Na hipótese do relatório da sindicância ou do processo administrativo disciplinar concluir pela prática de crime, o Corregedor-Geral oficiará ao Ministério Público e remeterá cópia dos autos.</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lastRenderedPageBreak/>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As irregularidades e faltas funcionais serão apuradas em processo regular com direito a plena defesa, por meio de:</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 – sindicância investigatória, quando não houver dados suficientes para sua determinação ou para apontar o Conselheiro faltoso;</w:t>
      </w:r>
    </w:p>
    <w:p w:rsidR="008E3E1F" w:rsidRPr="00CF334D" w:rsidRDefault="008E3E1F" w:rsidP="008E3E1F">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 – sindicância disciplinar, quando a ação ou omissão torne o Conselheiro passível de aplicação das penas de advertência e suspensão;</w:t>
      </w:r>
    </w:p>
    <w:p w:rsidR="008E3E1F" w:rsidRPr="00CF334D" w:rsidRDefault="008E3E1F" w:rsidP="001445E9">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CF334D">
        <w:rPr>
          <w:rFonts w:ascii="Times New Roman" w:hAnsi="Times New Roman"/>
          <w:color w:val="000000"/>
          <w:sz w:val="26"/>
          <w:szCs w:val="26"/>
          <w:shd w:val="clear" w:color="auto" w:fill="FFFFFF"/>
        </w:rPr>
        <w:t>III – processo administrativo disciplinar, quando a gravidade da ação ou omissão torne o Conselheiro passível da aplicação da pena de cassação de mandato.</w:t>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III</w:t>
      </w:r>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Afastamento Preventivo do Conselheiro Tutelar</w:t>
      </w:r>
    </w:p>
    <w:p w:rsidR="008E3E1F" w:rsidRPr="006127BC" w:rsidRDefault="008E3E1F" w:rsidP="008E3E1F"/>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O Corregedor-Geral poderá determinar o afastamento preventivo do Conselheiro Tutelar até sessenta dias, prorrogáveis por mais trinta se, fundamentadamente, houver necessidade de seu afastamento para apuração de falta a ele imputada.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5</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xml:space="preserve"> O Conselheiro Tutelar fará jus à remuneração integral durante o período de afastamento preventivo.</w:t>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Subseção IV</w:t>
      </w:r>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Investigatória</w:t>
      </w:r>
    </w:p>
    <w:p w:rsidR="008E3E1F" w:rsidRPr="006127BC" w:rsidRDefault="008E3E1F" w:rsidP="008E3E1F"/>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sindicância investigatória será conduzida por um dos Corregedores ou, a critério do Corregedor-Geral, considerando o fato a ser apurado, por comissão de três Corregedores.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1º O sindicante ou a comissão efetuará, de forma sumária, as diligências necessárias ao esclarecimento da ocorrência e indicação do responsável, apresentando, no prazo máximo de trinta dias, relatório a respeito.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Preliminarmente, deverá ser ouvido o denunciante e o </w:t>
      </w:r>
      <w:proofErr w:type="gramStart"/>
      <w:r w:rsidRPr="00CF334D">
        <w:rPr>
          <w:rFonts w:ascii="Times New Roman" w:hAnsi="Times New Roman"/>
          <w:color w:val="000000"/>
          <w:sz w:val="26"/>
          <w:szCs w:val="26"/>
          <w:shd w:val="clear" w:color="auto" w:fill="FFFFFF"/>
        </w:rPr>
        <w:t>Conselheiro ou Conselheiros referidos</w:t>
      </w:r>
      <w:proofErr w:type="gramEnd"/>
      <w:r w:rsidRPr="00CF334D">
        <w:rPr>
          <w:rFonts w:ascii="Times New Roman" w:hAnsi="Times New Roman"/>
          <w:color w:val="000000"/>
          <w:sz w:val="26"/>
          <w:szCs w:val="26"/>
          <w:shd w:val="clear" w:color="auto" w:fill="FFFFFF"/>
        </w:rPr>
        <w:t>, se houver.</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Reunidos os elementos apurados, o sindicante ou comissão traduzirá no relatório as suas conclusões, indicando o possível culpado, qual a irregularidade ou transgressão e o seu enquadramento nas disposições legais.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O Corregedor-Geral, de posse do relatório, acompanhado dos elementos coletados na investigação, decidirá, no prazo de cinco dias úteis:</w:t>
      </w:r>
    </w:p>
    <w:p w:rsidR="008E3E1F" w:rsidRDefault="001445E9"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008E3E1F" w:rsidRPr="00CF334D">
        <w:rPr>
          <w:rFonts w:ascii="Times New Roman" w:hAnsi="Times New Roman"/>
          <w:color w:val="000000"/>
          <w:sz w:val="26"/>
          <w:szCs w:val="26"/>
          <w:shd w:val="clear" w:color="auto" w:fill="FFFFFF"/>
        </w:rPr>
        <w:t>I – pela instauração de sindicância disciplinar;</w:t>
      </w:r>
    </w:p>
    <w:p w:rsidR="008E3E1F" w:rsidRPr="00CF334D" w:rsidRDefault="001445E9"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ab/>
      </w:r>
      <w:r w:rsidR="008E3E1F" w:rsidRPr="00CF334D">
        <w:rPr>
          <w:rFonts w:ascii="Times New Roman" w:hAnsi="Times New Roman"/>
          <w:color w:val="000000"/>
          <w:sz w:val="26"/>
          <w:szCs w:val="26"/>
          <w:shd w:val="clear" w:color="auto" w:fill="FFFFFF"/>
        </w:rPr>
        <w:t>II – pela instauração de processo administrativo disciplinar; ou</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do procedimento.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Entendendo o Corregedor-Geral que os fatos não estão devidamente elucidados, inclusive na indicação do possível culpado, devolverá o processo ao sindicante ou comissão, para ulteriores diligências, em prazo certo, não superior a dez dias úteis.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De posse do novo relatório e elementos complementares, o Corregedor-Geral decidirá no prazo e nos termos do § 4º deste artigo.</w:t>
      </w:r>
    </w:p>
    <w:p w:rsidR="008E3E1F" w:rsidRPr="001445E9" w:rsidRDefault="001445E9" w:rsidP="001445E9">
      <w:pPr>
        <w:pStyle w:val="Ttulo2"/>
        <w:tabs>
          <w:tab w:val="clear" w:pos="360"/>
          <w:tab w:val="left" w:pos="709"/>
        </w:tabs>
        <w:spacing w:before="0"/>
        <w:jc w:val="left"/>
        <w:rPr>
          <w:rFonts w:ascii="Times New Roman" w:eastAsiaTheme="minorHAnsi" w:hAnsi="Times New Roman" w:cstheme="minorBidi"/>
          <w:b w:val="0"/>
          <w:color w:val="000000"/>
          <w:sz w:val="26"/>
          <w:szCs w:val="26"/>
          <w:shd w:val="clear" w:color="auto" w:fill="FFFFFF"/>
          <w:lang w:eastAsia="en-US"/>
        </w:rPr>
      </w:pPr>
      <w:r>
        <w:rPr>
          <w:rFonts w:ascii="Times New Roman" w:eastAsiaTheme="minorHAnsi" w:hAnsi="Times New Roman" w:cstheme="minorBidi"/>
          <w:b w:val="0"/>
          <w:color w:val="000000"/>
          <w:sz w:val="26"/>
          <w:szCs w:val="26"/>
          <w:shd w:val="clear" w:color="auto" w:fill="FFFFFF"/>
          <w:lang w:eastAsia="en-US"/>
        </w:rPr>
        <w:tab/>
        <w:t xml:space="preserve">                                              </w:t>
      </w:r>
      <w:r w:rsidR="008E3E1F" w:rsidRPr="00CF334D">
        <w:rPr>
          <w:rFonts w:ascii="Times New Roman" w:hAnsi="Times New Roman"/>
          <w:b w:val="0"/>
          <w:bCs/>
          <w:color w:val="000000"/>
          <w:sz w:val="26"/>
          <w:szCs w:val="26"/>
          <w:shd w:val="clear" w:color="auto" w:fill="FFFFFF"/>
        </w:rPr>
        <w:t>Subseção V</w:t>
      </w:r>
    </w:p>
    <w:p w:rsidR="008E3E1F" w:rsidRPr="006127BC" w:rsidRDefault="008E3E1F" w:rsidP="008E3E1F"/>
    <w:p w:rsidR="001445E9" w:rsidRDefault="008E3E1F" w:rsidP="001445E9">
      <w:pPr>
        <w:pStyle w:val="Ttulo2"/>
        <w:numPr>
          <w:ilvl w:val="1"/>
          <w:numId w:val="1"/>
        </w:numPr>
        <w:tabs>
          <w:tab w:val="left" w:pos="709"/>
        </w:tabs>
        <w:spacing w:before="0"/>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Da Sindicância Disciplinar</w:t>
      </w:r>
    </w:p>
    <w:p w:rsidR="001445E9" w:rsidRPr="001445E9" w:rsidRDefault="001445E9" w:rsidP="001445E9">
      <w:pPr>
        <w:rPr>
          <w:lang w:eastAsia="ar-SA"/>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sz w:val="26"/>
          <w:szCs w:val="26"/>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A sindicância disciplinar será conduzida por comissão de três Corregedores, designados pelo Corregedor-Geral, que indicará, entre eles, o seu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A comissão efetuará as diligências necessárias ao esclarecimento dos fatos, apresentando, no prazo de trinta dias, relatório a respeito, podendo o prazo ser prorrogado por mais trinta dias, por solicitação fundamentada da comissão sindicante.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Preliminarmente, deverá ser ouvido o Conselheiro Tutelar sindicado, passando-se, após, à instrução.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O Conselheiro Tutelar sindicado será intimado pessoalmente da instalação da sindicância e da audiência para seu interrogatório, com antecedência de, no mínimo, quarenta e oito horas.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4º Na audiência, a comissão promoverá o interrogatório do sindicado, concedendo-lhe, em seguida, o prazo de dois dias para oferecer alegações escritas, requerer provas e arrolar testemunhas, até o máximo de três.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5º Havendo mais de um sindicado, o prazo será comum e de quatro dias, contados a partir do interrogatório do último deles.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7º Concluída a instrução, o sindicado será intimado para apresentar defesa final no prazo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8º Reunidos os elementos apurados, caberá à comissão elaborar relatório conclusivo, indicando: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a irregularidade ou transgressão, o seu enquadramento nas disposições legais e a penalidade a ser aplicada;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II – a abertura de processo administrativo disciplinar quando a falta apurada sujeitar o Conselheiro Tutelar à aplicação de penalidade de cassação do mandato; e</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o arquivamento da sindicância.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1445E9">
        <w:rPr>
          <w:rFonts w:ascii="Times New Roman" w:hAnsi="Times New Roman"/>
          <w:b/>
          <w:color w:val="000000"/>
          <w:sz w:val="26"/>
          <w:szCs w:val="26"/>
          <w:shd w:val="clear" w:color="auto" w:fill="FFFFFF"/>
        </w:rPr>
        <w:t>Art. 6</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Corregedor-Geral, de posse do relatório, acompanhado dos elementos coletados na instrução, decidirá, no prazo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pela aplicação de penalidade de advertência ou suspensão;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pela instauração de processo administrativo disciplinar; ou</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III – pelo arquivamento da sindicância.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Entendendo o Corregedor-Geral que os fatos não estão devidamente elucidados, devolverá o processo à comissão, para ulteriores diligências, em prazo certo, não superior a dez dias úteis.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De posse do novo relatório e elementos complementares, o Corregedor-Geral decidirá no prazo do </w:t>
      </w:r>
      <w:r w:rsidRPr="00CF334D">
        <w:rPr>
          <w:rFonts w:ascii="Times New Roman" w:hAnsi="Times New Roman"/>
          <w:i/>
          <w:color w:val="000000"/>
          <w:sz w:val="26"/>
          <w:szCs w:val="26"/>
          <w:shd w:val="clear" w:color="auto" w:fill="FFFFFF"/>
        </w:rPr>
        <w:t>caput</w:t>
      </w:r>
      <w:r w:rsidRPr="00CF334D">
        <w:rPr>
          <w:rFonts w:ascii="Times New Roman" w:hAnsi="Times New Roman"/>
          <w:color w:val="000000"/>
          <w:sz w:val="26"/>
          <w:szCs w:val="26"/>
          <w:shd w:val="clear" w:color="auto" w:fill="FFFFFF"/>
        </w:rPr>
        <w:t xml:space="preserve"> deste artigo.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1445E9">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Aplicam-se, supletivamente, à sindicância disciplinar, as normas de processo </w:t>
      </w:r>
      <w:proofErr w:type="gramStart"/>
      <w:r w:rsidRPr="00CF334D">
        <w:rPr>
          <w:rFonts w:ascii="Times New Roman" w:hAnsi="Times New Roman"/>
          <w:color w:val="000000"/>
          <w:sz w:val="26"/>
          <w:szCs w:val="26"/>
          <w:shd w:val="clear" w:color="auto" w:fill="FFFFFF"/>
        </w:rPr>
        <w:t>administrativo disciplinar previstas</w:t>
      </w:r>
      <w:proofErr w:type="gramEnd"/>
      <w:r w:rsidRPr="00CF334D">
        <w:rPr>
          <w:rFonts w:ascii="Times New Roman" w:hAnsi="Times New Roman"/>
          <w:color w:val="000000"/>
          <w:sz w:val="26"/>
          <w:szCs w:val="26"/>
          <w:shd w:val="clear" w:color="auto" w:fill="FFFFFF"/>
        </w:rPr>
        <w:t xml:space="preserve"> nesta Lei.</w:t>
      </w:r>
      <w:r w:rsidRPr="00CF334D">
        <w:rPr>
          <w:rFonts w:ascii="Times New Roman" w:hAnsi="Times New Roman"/>
          <w:color w:val="000000"/>
          <w:sz w:val="26"/>
          <w:szCs w:val="26"/>
          <w:shd w:val="clear" w:color="auto" w:fill="FFFFFF"/>
        </w:rPr>
        <w:tab/>
      </w:r>
    </w:p>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proofErr w:type="gramStart"/>
      <w:r w:rsidRPr="00CF334D">
        <w:rPr>
          <w:rFonts w:ascii="Times New Roman" w:hAnsi="Times New Roman"/>
          <w:b w:val="0"/>
          <w:bCs/>
          <w:color w:val="000000"/>
          <w:sz w:val="26"/>
          <w:szCs w:val="26"/>
          <w:shd w:val="clear" w:color="auto" w:fill="FFFFFF"/>
        </w:rPr>
        <w:t>Subseção VI</w:t>
      </w:r>
      <w:proofErr w:type="gramEnd"/>
    </w:p>
    <w:p w:rsidR="008E3E1F" w:rsidRPr="006127BC" w:rsidRDefault="008E3E1F" w:rsidP="008E3E1F"/>
    <w:p w:rsidR="008E3E1F" w:rsidRDefault="008E3E1F" w:rsidP="008E3E1F">
      <w:pPr>
        <w:pStyle w:val="Ttulo2"/>
        <w:numPr>
          <w:ilvl w:val="1"/>
          <w:numId w:val="1"/>
        </w:numPr>
        <w:tabs>
          <w:tab w:val="left" w:pos="709"/>
        </w:tabs>
        <w:spacing w:before="0"/>
        <w:ind w:left="0" w:hanging="9"/>
        <w:rPr>
          <w:rFonts w:ascii="Times New Roman" w:hAnsi="Times New Roman"/>
          <w:b w:val="0"/>
          <w:bCs/>
          <w:color w:val="000000"/>
          <w:sz w:val="26"/>
          <w:szCs w:val="26"/>
          <w:shd w:val="clear" w:color="auto" w:fill="FFFFFF"/>
        </w:rPr>
      </w:pPr>
      <w:r w:rsidRPr="00CF334D">
        <w:rPr>
          <w:rFonts w:ascii="Times New Roman" w:hAnsi="Times New Roman"/>
          <w:b w:val="0"/>
          <w:bCs/>
          <w:color w:val="000000"/>
          <w:sz w:val="26"/>
          <w:szCs w:val="26"/>
          <w:shd w:val="clear" w:color="auto" w:fill="FFFFFF"/>
        </w:rPr>
        <w:t>Do processo administrativo disciplinar</w:t>
      </w:r>
    </w:p>
    <w:p w:rsidR="008E3E1F" w:rsidRPr="006127BC" w:rsidRDefault="008E3E1F" w:rsidP="008E3E1F"/>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4. O processo administrativo disciplinar será conduzido por comissão de três Corregedores, designada pelo Corregedor-Geral que indicará, dentre eles, o seu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00AF5148">
        <w:rPr>
          <w:rFonts w:ascii="Times New Roman" w:hAnsi="Times New Roman"/>
          <w:b/>
          <w:color w:val="000000"/>
          <w:sz w:val="26"/>
          <w:szCs w:val="26"/>
          <w:shd w:val="clear" w:color="auto" w:fill="FFFFFF"/>
        </w:rPr>
        <w:t>Art. 6</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O processo administrativo observará o contraditório e assegurará a ampla defesa ao acusado, com a utilização dos meios e recursos admitidos em direito.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Art</w:t>
      </w:r>
      <w:r w:rsidR="00AF5148">
        <w:rPr>
          <w:rFonts w:ascii="Times New Roman" w:hAnsi="Times New Roman"/>
          <w:b/>
          <w:color w:val="000000"/>
          <w:sz w:val="26"/>
          <w:szCs w:val="26"/>
          <w:shd w:val="clear" w:color="auto" w:fill="FFFFFF"/>
        </w:rPr>
        <w:t>. 6</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Quando o processo administrativo disciplinar resultar de prévia sindicância, o relatório desta e o julgamento da autoridade competente integrarão os autos, como peça informativa.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As reuniões da comissão serão registradas em atas que deverão detalhar as deliberações adotadas.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6</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xml:space="preserve">. Ao instalar os trabalhos da comissão, o Presidente determinará a autuação da portaria e demais peças existentes e a expedição do mandado de citação ao indiciado, designando dia, hora e local para o seu interrogatório.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A comissão terá como secretário Corregedor </w:t>
      </w:r>
      <w:proofErr w:type="gramStart"/>
      <w:r w:rsidRPr="00CF334D">
        <w:rPr>
          <w:rFonts w:ascii="Times New Roman" w:hAnsi="Times New Roman"/>
          <w:color w:val="000000"/>
          <w:sz w:val="26"/>
          <w:szCs w:val="26"/>
          <w:shd w:val="clear" w:color="auto" w:fill="FFFFFF"/>
        </w:rPr>
        <w:t>designado</w:t>
      </w:r>
      <w:proofErr w:type="gramEnd"/>
      <w:r w:rsidRPr="00CF334D">
        <w:rPr>
          <w:rFonts w:ascii="Times New Roman" w:hAnsi="Times New Roman"/>
          <w:color w:val="000000"/>
          <w:sz w:val="26"/>
          <w:szCs w:val="26"/>
          <w:shd w:val="clear" w:color="auto" w:fill="FFFFFF"/>
        </w:rPr>
        <w:t xml:space="preserve"> pelo presidente.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AF5148">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 citação do indiciado deverá ser feita pessoalmente e mediante contra-recibo, com, pelo menos, quarenta e oito horas de antecedência em relação à audiência inicial e conterá dia, hora e local e qualificação do indiciado e a falta que lhe é imputada, com descrição dos fatos.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Caso o indiciado se recuse a receber a citação, deverá o fato ser certificado, com assinatura de, no mínimo, duas testemunhas.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t>§ 2º Estando o indiciado ausente do Município, se conhecido seu endereço, será citado por via postal, com carta registrada, juntando–se ao processo o comprovante do registro e o aviso de recebimento.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indiciado poderá constituir advogado para fazer a sua defesa.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Na audiência marcada, a comissão promoverá o interrogatório do indiciado, concedendo-lhe, em seguida, o prazo de três dias para oferecer alegações escritas, requerer provas e arrolar testemunhas, até o máximo de cinco.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Havendo mais de um indiciado, o prazo será comum e de seis dias, contados a partir do interrogatório do último deles.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indiciado ou seu advogado terã</w:t>
      </w:r>
      <w:r w:rsidRPr="006127BC">
        <w:rPr>
          <w:rFonts w:ascii="Times New Roman" w:hAnsi="Times New Roman"/>
          <w:b/>
          <w:color w:val="000000"/>
          <w:sz w:val="26"/>
          <w:szCs w:val="26"/>
          <w:shd w:val="clear" w:color="auto" w:fill="FFFFFF"/>
        </w:rPr>
        <w:t>o</w:t>
      </w:r>
      <w:r w:rsidRPr="00CF334D">
        <w:rPr>
          <w:rFonts w:ascii="Times New Roman" w:hAnsi="Times New Roman"/>
          <w:color w:val="000000"/>
          <w:sz w:val="26"/>
          <w:szCs w:val="26"/>
          <w:shd w:val="clear" w:color="auto" w:fill="FFFFFF"/>
        </w:rPr>
        <w:t xml:space="preserve"> vista do processo na repartição, podendo ser fornecida cópia de inteiro teor mediante requerimento e reposição do custo.</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xml:space="preserve"> A comissão promoverá a tomada de depoimentos, acareações, investigações e diligências cabíveis, objetivando a coleta de prova, recorrendo, quando necessário, a técnicos e peritos de modo a permitir a completa elucidação dos fatos.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O indiciado tem o direito de, pessoalmente ou por intermédio de procurador, assistir aos atos probatórios que se realizarem perante a comissão.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De todos os atos probatórios deverão ser intimados, com antecedência mínima de vinte e quatro horas, o indiciado e seu advogado.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A intimação relativa à audiência de inquirição deverá conter o rol de testemunhas.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O Presidente da comissão poderá indeferir pedidos considerados impertinentes, meramente protelatórios ou de nenhum interesse para o esclarecimento dos fatos, motivadamente.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xml:space="preserve"> As testemunhas serão intimadas a depor mediante mandado expedido pelo Presidente da comissão, devendo a segunda via, com o ciente do intimado, ser anexada aos autos.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Se a testemunha for servidor público, a expedição do mandado será imediatamente comunicada ao chefe da repartição onde serve, com a indicação do dia e hora marcados para a inquirição.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A comissão inquirirá as testemunhas separada e sucessivamente: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I – </w:t>
      </w:r>
      <w:proofErr w:type="gramStart"/>
      <w:r w:rsidRPr="00CF334D">
        <w:rPr>
          <w:rFonts w:ascii="Times New Roman" w:hAnsi="Times New Roman"/>
          <w:color w:val="000000"/>
          <w:sz w:val="26"/>
          <w:szCs w:val="26"/>
          <w:shd w:val="clear" w:color="auto" w:fill="FFFFFF"/>
        </w:rPr>
        <w:t>primeiro aquelas</w:t>
      </w:r>
      <w:proofErr w:type="gramEnd"/>
      <w:r w:rsidRPr="00CF334D">
        <w:rPr>
          <w:rFonts w:ascii="Times New Roman" w:hAnsi="Times New Roman"/>
          <w:color w:val="000000"/>
          <w:sz w:val="26"/>
          <w:szCs w:val="26"/>
          <w:shd w:val="clear" w:color="auto" w:fill="FFFFFF"/>
        </w:rPr>
        <w:t xml:space="preserve"> referidas na denúncia ou arroladas de ofício; e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por último as do indiciado.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Nenhuma testemunha pode ouvir o depoimento da(s) outra(s).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7</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O depoimento será prestado oralmente e reduzido a termo, não sendo lícito à testemunha trazê-lo por escrito.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Antes de depor, a testemunha será qualificada, declarando o nome por inteiro, a profissão, a residência e o estado civil, bem como se tem relações de parentesco com o indiciado, ou interesse no objeto do processo.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1º É lícito ao indiciado contraditar a testemunha, </w:t>
      </w:r>
      <w:proofErr w:type="spellStart"/>
      <w:r w:rsidRPr="00CF334D">
        <w:rPr>
          <w:rFonts w:ascii="Times New Roman" w:hAnsi="Times New Roman"/>
          <w:color w:val="000000"/>
          <w:sz w:val="26"/>
          <w:szCs w:val="26"/>
          <w:shd w:val="clear" w:color="auto" w:fill="FFFFFF"/>
        </w:rPr>
        <w:t>arguindo-lhe</w:t>
      </w:r>
      <w:proofErr w:type="spellEnd"/>
      <w:r w:rsidRPr="00CF334D">
        <w:rPr>
          <w:rFonts w:ascii="Times New Roman" w:hAnsi="Times New Roman"/>
          <w:color w:val="000000"/>
          <w:sz w:val="26"/>
          <w:szCs w:val="26"/>
          <w:shd w:val="clear" w:color="auto" w:fill="FFFFFF"/>
        </w:rPr>
        <w:t xml:space="preserve"> a incapacidade, o impedimento ou a suspeição.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 2º Se a testemunha negar os fatos que </w:t>
      </w:r>
      <w:proofErr w:type="spellStart"/>
      <w:r w:rsidRPr="00CF334D">
        <w:rPr>
          <w:rFonts w:ascii="Times New Roman" w:hAnsi="Times New Roman"/>
          <w:color w:val="000000"/>
          <w:sz w:val="26"/>
          <w:szCs w:val="26"/>
          <w:shd w:val="clear" w:color="auto" w:fill="FFFFFF"/>
        </w:rPr>
        <w:t>Ihe</w:t>
      </w:r>
      <w:proofErr w:type="spellEnd"/>
      <w:r w:rsidRPr="00CF334D">
        <w:rPr>
          <w:rFonts w:ascii="Times New Roman" w:hAnsi="Times New Roman"/>
          <w:color w:val="000000"/>
          <w:sz w:val="26"/>
          <w:szCs w:val="26"/>
          <w:shd w:val="clear" w:color="auto" w:fill="FFFFFF"/>
        </w:rPr>
        <w:t xml:space="preserve"> são imputados o indiciado poderá provar a contradita com documentos ou com testemunhas, até três, apresentadas no ato e inquiridas em separado.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3º Sendo provados ou confessados os fatos, a comissão dispensará a testemunha, ou lhe tomará o depoimento, independentemente de compromisso.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C527CB">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xml:space="preserve">. Ao início da inquirição, a testemunha prestará o compromisso de dizer a verdade do que souber e </w:t>
      </w:r>
      <w:proofErr w:type="spellStart"/>
      <w:r w:rsidRPr="00CF334D">
        <w:rPr>
          <w:rFonts w:ascii="Times New Roman" w:hAnsi="Times New Roman"/>
          <w:color w:val="000000"/>
          <w:sz w:val="26"/>
          <w:szCs w:val="26"/>
          <w:shd w:val="clear" w:color="auto" w:fill="FFFFFF"/>
        </w:rPr>
        <w:t>Ihe</w:t>
      </w:r>
      <w:proofErr w:type="spellEnd"/>
      <w:r w:rsidRPr="00CF334D">
        <w:rPr>
          <w:rFonts w:ascii="Times New Roman" w:hAnsi="Times New Roman"/>
          <w:color w:val="000000"/>
          <w:sz w:val="26"/>
          <w:szCs w:val="26"/>
          <w:shd w:val="clear" w:color="auto" w:fill="FFFFFF"/>
        </w:rPr>
        <w:t xml:space="preserve"> for perguntado.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O Presidente da comissão advertirá à testemunha que incorre em sanção penal quem faz a afirmação falsa, cala ou oculta </w:t>
      </w:r>
      <w:proofErr w:type="gramStart"/>
      <w:r w:rsidRPr="00CF334D">
        <w:rPr>
          <w:rFonts w:ascii="Times New Roman" w:hAnsi="Times New Roman"/>
          <w:color w:val="000000"/>
          <w:sz w:val="26"/>
          <w:szCs w:val="26"/>
          <w:shd w:val="clear" w:color="auto" w:fill="FFFFFF"/>
        </w:rPr>
        <w:t>a</w:t>
      </w:r>
      <w:proofErr w:type="gramEnd"/>
      <w:r w:rsidRPr="00CF334D">
        <w:rPr>
          <w:rFonts w:ascii="Times New Roman" w:hAnsi="Times New Roman"/>
          <w:color w:val="000000"/>
          <w:sz w:val="26"/>
          <w:szCs w:val="26"/>
          <w:shd w:val="clear" w:color="auto" w:fill="FFFFFF"/>
        </w:rPr>
        <w:t xml:space="preserve"> verdade.</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E16629">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O Presidente da comissão inquirirá a testemunha sobre os fatos, concedendo em seguida a oportunidade para que o indiciado ou seu advogado</w:t>
      </w:r>
      <w:proofErr w:type="gramStart"/>
      <w:r w:rsidRPr="00CF334D">
        <w:rPr>
          <w:rFonts w:ascii="Times New Roman" w:hAnsi="Times New Roman"/>
          <w:color w:val="000000"/>
          <w:sz w:val="26"/>
          <w:szCs w:val="26"/>
          <w:shd w:val="clear" w:color="auto" w:fill="FFFFFF"/>
        </w:rPr>
        <w:t>, formule</w:t>
      </w:r>
      <w:proofErr w:type="gramEnd"/>
      <w:r w:rsidRPr="00CF334D">
        <w:rPr>
          <w:rFonts w:ascii="Times New Roman" w:hAnsi="Times New Roman"/>
          <w:color w:val="000000"/>
          <w:sz w:val="26"/>
          <w:szCs w:val="26"/>
          <w:shd w:val="clear" w:color="auto" w:fill="FFFFFF"/>
        </w:rPr>
        <w:t xml:space="preserve"> perguntas tendentes a esclarecer ou complementar o depoimento.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xml:space="preserve">Parágrafo único. Mediante requerimento do indiciado ou de seu advogado as perguntas indeferidas serão transcritas no termo.  </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E16629">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Na hipótese de depoimentos contraditórios ou que se infirmem, proceder-se-á à acareação entre os depoentes.</w:t>
      </w:r>
    </w:p>
    <w:p w:rsidR="008E3E1F"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E16629">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xml:space="preserve">. Concluída a inquirição de testemunhas, poderá a comissão processante, se julgar útil ao esclarecimento dos fatos, </w:t>
      </w:r>
      <w:proofErr w:type="spellStart"/>
      <w:r w:rsidRPr="00CF334D">
        <w:rPr>
          <w:rFonts w:ascii="Times New Roman" w:hAnsi="Times New Roman"/>
          <w:color w:val="000000"/>
          <w:sz w:val="26"/>
          <w:szCs w:val="26"/>
          <w:shd w:val="clear" w:color="auto" w:fill="FFFFFF"/>
        </w:rPr>
        <w:t>reinterrogar</w:t>
      </w:r>
      <w:proofErr w:type="spellEnd"/>
      <w:r w:rsidRPr="00CF334D">
        <w:rPr>
          <w:rFonts w:ascii="Times New Roman" w:hAnsi="Times New Roman"/>
          <w:color w:val="000000"/>
          <w:sz w:val="26"/>
          <w:szCs w:val="26"/>
          <w:shd w:val="clear" w:color="auto" w:fill="FFFFFF"/>
        </w:rPr>
        <w:t xml:space="preserve"> o indiciado.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0055272A">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5</w:t>
      </w:r>
      <w:r w:rsidRPr="00CF334D">
        <w:rPr>
          <w:rFonts w:ascii="Times New Roman" w:hAnsi="Times New Roman"/>
          <w:color w:val="000000"/>
          <w:sz w:val="26"/>
          <w:szCs w:val="26"/>
          <w:shd w:val="clear" w:color="auto" w:fill="FFFFFF"/>
        </w:rPr>
        <w:t>.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 2º O prazo de defesa será comum e de quinze dias se forem dois ou mais os indiciados.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0055272A">
        <w:rPr>
          <w:rFonts w:ascii="Times New Roman" w:hAnsi="Times New Roman"/>
          <w:b/>
          <w:color w:val="000000"/>
          <w:sz w:val="26"/>
          <w:szCs w:val="26"/>
          <w:shd w:val="clear" w:color="auto" w:fill="FFFFFF"/>
        </w:rPr>
        <w:t>Art. 8</w:t>
      </w:r>
      <w:r w:rsidRPr="00FD71BA">
        <w:rPr>
          <w:rFonts w:ascii="Times New Roman" w:hAnsi="Times New Roman"/>
          <w:b/>
          <w:color w:val="000000"/>
          <w:sz w:val="26"/>
          <w:szCs w:val="26"/>
          <w:shd w:val="clear" w:color="auto" w:fill="FFFFFF"/>
        </w:rPr>
        <w:t>6</w:t>
      </w:r>
      <w:r w:rsidRPr="00CF334D">
        <w:rPr>
          <w:rFonts w:ascii="Times New Roman" w:hAnsi="Times New Roman"/>
          <w:color w:val="000000"/>
          <w:sz w:val="26"/>
          <w:szCs w:val="26"/>
          <w:shd w:val="clear" w:color="auto" w:fill="FFFFFF"/>
        </w:rPr>
        <w:t xml:space="preserve">. Após o decurso do prazo, apresentada a defesa ou não, a comissão apreciará todos os elementos do processo, apresentando relatório, no qual constarão em relação a cada indiciado, separadamente, as irregularidades de que </w:t>
      </w:r>
      <w:proofErr w:type="gramStart"/>
      <w:r w:rsidRPr="00CF334D">
        <w:rPr>
          <w:rFonts w:ascii="Times New Roman" w:hAnsi="Times New Roman"/>
          <w:color w:val="000000"/>
          <w:sz w:val="26"/>
          <w:szCs w:val="26"/>
          <w:shd w:val="clear" w:color="auto" w:fill="FFFFFF"/>
        </w:rPr>
        <w:t>foi</w:t>
      </w:r>
      <w:proofErr w:type="gramEnd"/>
      <w:r w:rsidRPr="00CF334D">
        <w:rPr>
          <w:rFonts w:ascii="Times New Roman" w:hAnsi="Times New Roman"/>
          <w:color w:val="000000"/>
          <w:sz w:val="26"/>
          <w:szCs w:val="26"/>
          <w:shd w:val="clear" w:color="auto" w:fill="FFFFFF"/>
        </w:rPr>
        <w:t xml:space="preserve"> acusado, as provas que instruíram o processo e as razões de defesa, propondo, justificadamente, a absolvição ou punição do indiciado, e indicando a pena cabível e seu fundamento legal.</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7</w:t>
      </w:r>
      <w:r w:rsidRPr="00CF334D">
        <w:rPr>
          <w:rFonts w:ascii="Times New Roman" w:hAnsi="Times New Roman"/>
          <w:color w:val="000000"/>
          <w:sz w:val="26"/>
          <w:szCs w:val="26"/>
          <w:shd w:val="clear" w:color="auto" w:fill="FFFFFF"/>
        </w:rPr>
        <w:t>. O processo será remetido ao Corregedor-Geral, dentro de dez dias contados do término do prazo para apresentação da defesa.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 comissão ficará à disposição da autoridade competente, até a decisão final do processo, para prestar esclarecimentos ou cumprir diligências julgadas necessárias.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8</w:t>
      </w:r>
      <w:r w:rsidRPr="00CF334D">
        <w:rPr>
          <w:rFonts w:ascii="Times New Roman" w:hAnsi="Times New Roman"/>
          <w:color w:val="000000"/>
          <w:sz w:val="26"/>
          <w:szCs w:val="26"/>
          <w:shd w:val="clear" w:color="auto" w:fill="FFFFFF"/>
        </w:rPr>
        <w:t>. Recebidos os autos, o Corregedor-Geral poderá, dentro de cinco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 – pedir esclarecimentos ou determinar diligências que entender necessárias à comissão processante, estabelecendo prazo para cumprimento; ou</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II – encaminhar os autos ao Conselho Municipal dos Direitos da Criança e do Adolescente para deliberação acerca da pena a ser aplicada.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lastRenderedPageBreak/>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8</w:t>
      </w:r>
      <w:r w:rsidRPr="00FD71BA">
        <w:rPr>
          <w:rFonts w:ascii="Times New Roman" w:hAnsi="Times New Roman"/>
          <w:b/>
          <w:color w:val="000000"/>
          <w:sz w:val="26"/>
          <w:szCs w:val="26"/>
          <w:shd w:val="clear" w:color="auto" w:fill="FFFFFF"/>
        </w:rPr>
        <w:t>9</w:t>
      </w:r>
      <w:r w:rsidRPr="00CF334D">
        <w:rPr>
          <w:rFonts w:ascii="Times New Roman" w:hAnsi="Times New Roman"/>
          <w:color w:val="000000"/>
          <w:sz w:val="26"/>
          <w:szCs w:val="26"/>
          <w:shd w:val="clear" w:color="auto" w:fill="FFFFFF"/>
        </w:rPr>
        <w:t>. As irregularidades processuais que não constituam vícios substanciais insanáveis, suscetíveis de influírem na apuração da verdade ou na decisão do processo, não lhe determinarão a nulidade.</w:t>
      </w:r>
    </w:p>
    <w:p w:rsidR="008E3E1F" w:rsidRPr="00CF334D" w:rsidRDefault="008E3E1F" w:rsidP="0055272A">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Subseção VII</w:t>
      </w:r>
    </w:p>
    <w:p w:rsidR="008E3E1F" w:rsidRPr="00CF334D" w:rsidRDefault="008E3E1F" w:rsidP="0055272A">
      <w:pPr>
        <w:tabs>
          <w:tab w:val="left" w:pos="709"/>
          <w:tab w:val="left" w:pos="1134"/>
          <w:tab w:val="left" w:pos="4253"/>
        </w:tabs>
        <w:spacing w:line="360" w:lineRule="auto"/>
        <w:jc w:val="center"/>
        <w:rPr>
          <w:rFonts w:ascii="Times New Roman" w:hAnsi="Times New Roman"/>
          <w:bCs/>
          <w:color w:val="000000"/>
          <w:sz w:val="26"/>
          <w:szCs w:val="26"/>
        </w:rPr>
      </w:pPr>
      <w:r w:rsidRPr="00CF334D">
        <w:rPr>
          <w:rFonts w:ascii="Times New Roman" w:hAnsi="Times New Roman"/>
          <w:bCs/>
          <w:color w:val="000000"/>
          <w:sz w:val="26"/>
          <w:szCs w:val="26"/>
        </w:rPr>
        <w:t>Do Pedido de Reconsideração e do Recurso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0</w:t>
      </w:r>
      <w:r w:rsidRPr="00CF334D">
        <w:rPr>
          <w:rFonts w:ascii="Times New Roman" w:hAnsi="Times New Roman"/>
          <w:color w:val="000000"/>
          <w:sz w:val="26"/>
          <w:szCs w:val="26"/>
          <w:shd w:val="clear" w:color="auto" w:fill="FFFFFF"/>
        </w:rPr>
        <w:t>.  Da decisão do Conselho Municipal dos Direitos da Criança e do Adolescente que aplicar penalidade à Conselheiro Tutelar é garantido o direito de pedir reconsideração e recorrer, em defesa de direito ou de interesse legítimo.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As petições, salvo determinação expressa em regulamento, serão dirigidas à autoridade competente e terão decisão no prazo de trinta dias.</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1</w:t>
      </w:r>
      <w:r w:rsidRPr="00CF334D">
        <w:rPr>
          <w:rFonts w:ascii="Times New Roman" w:hAnsi="Times New Roman"/>
          <w:color w:val="000000"/>
          <w:sz w:val="26"/>
          <w:szCs w:val="26"/>
          <w:shd w:val="clear" w:color="auto" w:fill="FFFFFF"/>
        </w:rPr>
        <w:t>. O pedido de reconsideração deverá conter novos argumentos ou provas suscetíveis de reformar da decisão.</w:t>
      </w:r>
    </w:p>
    <w:p w:rsidR="008E3E1F" w:rsidRPr="0055272A"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pedido de reconsideração, admitido uma única vez, será submetido ao Conselho Municipal dos Direitos da Criança e do Adolescente para deliberação em plenária.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FD71BA">
        <w:rPr>
          <w:rFonts w:ascii="Times New Roman" w:hAnsi="Times New Roman"/>
          <w:b/>
          <w:color w:val="000000"/>
          <w:sz w:val="26"/>
          <w:szCs w:val="26"/>
          <w:shd w:val="clear" w:color="auto" w:fill="FFFFFF"/>
        </w:rPr>
        <w:tab/>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2</w:t>
      </w:r>
      <w:r w:rsidRPr="00CF334D">
        <w:rPr>
          <w:rFonts w:ascii="Times New Roman" w:hAnsi="Times New Roman"/>
          <w:color w:val="000000"/>
          <w:sz w:val="26"/>
          <w:szCs w:val="26"/>
          <w:shd w:val="clear" w:color="auto" w:fill="FFFFFF"/>
        </w:rPr>
        <w:t>. Caberá recurso ao Prefeito Municipal, como última instância administrativa.</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3.</w:t>
      </w:r>
      <w:r w:rsidRPr="00CF334D">
        <w:rPr>
          <w:rFonts w:ascii="Times New Roman" w:hAnsi="Times New Roman"/>
          <w:color w:val="000000"/>
          <w:sz w:val="26"/>
          <w:szCs w:val="26"/>
          <w:shd w:val="clear" w:color="auto" w:fill="FFFFFF"/>
        </w:rPr>
        <w:t xml:space="preserve"> O prazo para interposição de pedido de reconsideração ou de recurso é de trinta dias, a contar da data da ciência do Conselheiro Tutelar da decisão, mediante notificação pessoal ou da publicação do despacho, o que ocorrer por último.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t>Parágrafo único. O pedido de reconsideração e o recurso não terão efeito suspensivo e, se providos, seus efeitos retroagirão à data do ato impugnado.</w:t>
      </w:r>
    </w:p>
    <w:p w:rsidR="008E3E1F" w:rsidRPr="00CF334D" w:rsidRDefault="008E3E1F" w:rsidP="008E3E1F">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CF334D">
        <w:rPr>
          <w:rFonts w:ascii="Times New Roman" w:hAnsi="Times New Roman"/>
          <w:color w:val="000000"/>
          <w:sz w:val="26"/>
          <w:szCs w:val="26"/>
          <w:shd w:val="clear" w:color="auto" w:fill="FFFFFF"/>
        </w:rPr>
        <w:tab/>
      </w:r>
      <w:r w:rsidRPr="00FD71BA">
        <w:rPr>
          <w:rFonts w:ascii="Times New Roman" w:hAnsi="Times New Roman"/>
          <w:b/>
          <w:color w:val="000000"/>
          <w:sz w:val="26"/>
          <w:szCs w:val="26"/>
          <w:shd w:val="clear" w:color="auto" w:fill="FFFFFF"/>
        </w:rPr>
        <w:t xml:space="preserve">Art. </w:t>
      </w:r>
      <w:r w:rsidR="0055272A">
        <w:rPr>
          <w:rFonts w:ascii="Times New Roman" w:hAnsi="Times New Roman"/>
          <w:b/>
          <w:color w:val="000000"/>
          <w:sz w:val="26"/>
          <w:szCs w:val="26"/>
          <w:shd w:val="clear" w:color="auto" w:fill="FFFFFF"/>
        </w:rPr>
        <w:t>9</w:t>
      </w:r>
      <w:r w:rsidRPr="00FD71BA">
        <w:rPr>
          <w:rFonts w:ascii="Times New Roman" w:hAnsi="Times New Roman"/>
          <w:b/>
          <w:color w:val="000000"/>
          <w:sz w:val="26"/>
          <w:szCs w:val="26"/>
          <w:shd w:val="clear" w:color="auto" w:fill="FFFFFF"/>
        </w:rPr>
        <w:t>4</w:t>
      </w:r>
      <w:r w:rsidRPr="00CF334D">
        <w:rPr>
          <w:rFonts w:ascii="Times New Roman" w:hAnsi="Times New Roman"/>
          <w:color w:val="000000"/>
          <w:sz w:val="26"/>
          <w:szCs w:val="26"/>
          <w:shd w:val="clear" w:color="auto" w:fill="FFFFFF"/>
        </w:rPr>
        <w:t>. É assegurado o direito de vista do processo ao Conselheiro Tutelar ou ao seu representante legal.</w:t>
      </w:r>
    </w:p>
    <w:p w:rsidR="008E3E1F" w:rsidRPr="00CF334D" w:rsidRDefault="008E3E1F" w:rsidP="008E3E1F">
      <w:pPr>
        <w:tabs>
          <w:tab w:val="left" w:pos="709"/>
          <w:tab w:val="left" w:pos="1418"/>
        </w:tabs>
        <w:spacing w:line="360" w:lineRule="auto"/>
        <w:rPr>
          <w:rFonts w:ascii="Times New Roman" w:hAnsi="Times New Roman"/>
          <w:b/>
          <w:sz w:val="26"/>
          <w:szCs w:val="26"/>
        </w:rPr>
      </w:pPr>
    </w:p>
    <w:p w:rsidR="008E3E1F" w:rsidRPr="00CF334D" w:rsidRDefault="008E3E1F" w:rsidP="00903D04">
      <w:pPr>
        <w:tabs>
          <w:tab w:val="left" w:pos="709"/>
          <w:tab w:val="left" w:pos="1418"/>
        </w:tabs>
        <w:spacing w:line="360" w:lineRule="auto"/>
        <w:jc w:val="center"/>
        <w:rPr>
          <w:rFonts w:ascii="Times New Roman" w:hAnsi="Times New Roman"/>
          <w:sz w:val="26"/>
          <w:szCs w:val="26"/>
        </w:rPr>
      </w:pPr>
      <w:r w:rsidRPr="00CF334D">
        <w:rPr>
          <w:rFonts w:ascii="Times New Roman" w:hAnsi="Times New Roman"/>
          <w:sz w:val="26"/>
          <w:szCs w:val="26"/>
        </w:rPr>
        <w:lastRenderedPageBreak/>
        <w:t>TÍTULO III</w:t>
      </w:r>
    </w:p>
    <w:p w:rsidR="008E3E1F" w:rsidRDefault="008E3E1F" w:rsidP="00903D04">
      <w:pPr>
        <w:tabs>
          <w:tab w:val="left" w:pos="709"/>
        </w:tabs>
        <w:spacing w:line="360" w:lineRule="auto"/>
        <w:jc w:val="center"/>
        <w:rPr>
          <w:rFonts w:ascii="Times New Roman" w:hAnsi="Times New Roman"/>
          <w:caps/>
          <w:sz w:val="26"/>
          <w:szCs w:val="26"/>
        </w:rPr>
      </w:pPr>
      <w:r w:rsidRPr="00CF334D">
        <w:rPr>
          <w:rFonts w:ascii="Times New Roman" w:hAnsi="Times New Roman"/>
          <w:caps/>
          <w:sz w:val="26"/>
          <w:szCs w:val="26"/>
        </w:rPr>
        <w:t>Disposições Finais e Transitórias</w:t>
      </w:r>
    </w:p>
    <w:p w:rsidR="00EC3C51" w:rsidRPr="00CF334D" w:rsidRDefault="00EC3C51" w:rsidP="00903D04">
      <w:pPr>
        <w:tabs>
          <w:tab w:val="left" w:pos="709"/>
        </w:tabs>
        <w:spacing w:line="360" w:lineRule="auto"/>
        <w:jc w:val="center"/>
        <w:rPr>
          <w:rFonts w:ascii="Times New Roman" w:hAnsi="Times New Roman"/>
          <w:caps/>
          <w:sz w:val="26"/>
          <w:szCs w:val="26"/>
        </w:rPr>
      </w:pPr>
    </w:p>
    <w:p w:rsidR="008E3E1F" w:rsidRPr="00903D04" w:rsidRDefault="008E3E1F" w:rsidP="008E3E1F">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proofErr w:type="gramStart"/>
      <w:r w:rsidR="00903D04">
        <w:rPr>
          <w:rFonts w:ascii="Times New Roman" w:hAnsi="Times New Roman"/>
          <w:b/>
          <w:sz w:val="26"/>
          <w:szCs w:val="26"/>
        </w:rPr>
        <w:t>9</w:t>
      </w:r>
      <w:r w:rsidRPr="00FD71BA">
        <w:rPr>
          <w:rFonts w:ascii="Times New Roman" w:hAnsi="Times New Roman"/>
          <w:b/>
          <w:sz w:val="26"/>
          <w:szCs w:val="26"/>
        </w:rPr>
        <w:t>5</w:t>
      </w:r>
      <w:r>
        <w:rPr>
          <w:rFonts w:ascii="Times New Roman" w:hAnsi="Times New Roman"/>
          <w:sz w:val="26"/>
          <w:szCs w:val="26"/>
        </w:rPr>
        <w:t>.</w:t>
      </w:r>
      <w:proofErr w:type="gramEnd"/>
      <w:r w:rsidRPr="00CF334D">
        <w:rPr>
          <w:rFonts w:ascii="Times New Roman" w:hAnsi="Times New Roman"/>
          <w:sz w:val="26"/>
          <w:szCs w:val="26"/>
        </w:rPr>
        <w:t>Fica revogada a Lei Municipal nº 435 de 27 de setembro de 1993 e suas alterações.</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r>
        <w:rPr>
          <w:rFonts w:ascii="Times New Roman" w:hAnsi="Times New Roman"/>
          <w:sz w:val="26"/>
          <w:szCs w:val="26"/>
        </w:rPr>
        <w:tab/>
      </w:r>
      <w:r w:rsidRPr="00FD71BA">
        <w:rPr>
          <w:rFonts w:ascii="Times New Roman" w:hAnsi="Times New Roman"/>
          <w:b/>
          <w:sz w:val="26"/>
          <w:szCs w:val="26"/>
        </w:rPr>
        <w:t xml:space="preserve">Art. </w:t>
      </w:r>
      <w:r w:rsidR="00903D04">
        <w:rPr>
          <w:rFonts w:ascii="Times New Roman" w:hAnsi="Times New Roman"/>
          <w:b/>
          <w:sz w:val="26"/>
          <w:szCs w:val="26"/>
        </w:rPr>
        <w:t>9</w:t>
      </w:r>
      <w:r w:rsidR="00EC3C51">
        <w:rPr>
          <w:rFonts w:ascii="Times New Roman" w:hAnsi="Times New Roman"/>
          <w:b/>
          <w:sz w:val="26"/>
          <w:szCs w:val="26"/>
        </w:rPr>
        <w:t>6</w:t>
      </w:r>
      <w:r w:rsidRPr="00CF334D">
        <w:rPr>
          <w:rFonts w:ascii="Times New Roman" w:hAnsi="Times New Roman"/>
          <w:sz w:val="26"/>
          <w:szCs w:val="26"/>
        </w:rPr>
        <w:t>. Esta Lei entra em vigor na data de sua publicação.</w:t>
      </w:r>
    </w:p>
    <w:p w:rsidR="008E3E1F" w:rsidRPr="00CF334D" w:rsidRDefault="008E3E1F" w:rsidP="008E3E1F">
      <w:pPr>
        <w:tabs>
          <w:tab w:val="left" w:pos="709"/>
          <w:tab w:val="left" w:pos="2268"/>
        </w:tabs>
        <w:spacing w:line="360" w:lineRule="auto"/>
        <w:jc w:val="both"/>
        <w:rPr>
          <w:rFonts w:ascii="Times New Roman" w:hAnsi="Times New Roman"/>
          <w:sz w:val="26"/>
          <w:szCs w:val="26"/>
        </w:rPr>
      </w:pPr>
    </w:p>
    <w:p w:rsidR="008E3E1F" w:rsidRDefault="008E3E1F" w:rsidP="008E3E1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8E3E1F" w:rsidRDefault="007E7795" w:rsidP="008E3E1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E3E1F">
        <w:rPr>
          <w:rFonts w:ascii="Times New Roman" w:hAnsi="Times New Roman"/>
          <w:sz w:val="26"/>
          <w:szCs w:val="26"/>
        </w:rPr>
        <w:tab/>
        <w:t>Salto do Jacuí, 28 de março de 2019.</w:t>
      </w: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Pr="00E50BB4" w:rsidRDefault="008E3E1F" w:rsidP="008E3E1F">
      <w:pPr>
        <w:spacing w:line="360" w:lineRule="auto"/>
        <w:rPr>
          <w:rFonts w:ascii="Times New Roman" w:hAnsi="Times New Roman"/>
          <w:b/>
          <w:sz w:val="26"/>
          <w:szCs w:val="26"/>
        </w:rPr>
      </w:pPr>
    </w:p>
    <w:p w:rsidR="008E3E1F" w:rsidRPr="00E50BB4" w:rsidRDefault="008E3E1F" w:rsidP="008E3E1F">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proofErr w:type="spellStart"/>
      <w:r w:rsidRPr="00E50BB4">
        <w:rPr>
          <w:rFonts w:ascii="Times New Roman" w:hAnsi="Times New Roman"/>
          <w:b/>
          <w:sz w:val="26"/>
          <w:szCs w:val="26"/>
        </w:rPr>
        <w:t>Claudiomiro</w:t>
      </w:r>
      <w:proofErr w:type="spellEnd"/>
      <w:r w:rsidRPr="00E50BB4">
        <w:rPr>
          <w:rFonts w:ascii="Times New Roman" w:hAnsi="Times New Roman"/>
          <w:b/>
          <w:sz w:val="26"/>
          <w:szCs w:val="26"/>
        </w:rPr>
        <w:t xml:space="preserve"> </w:t>
      </w:r>
      <w:proofErr w:type="spellStart"/>
      <w:r w:rsidRPr="00E50BB4">
        <w:rPr>
          <w:rFonts w:ascii="Times New Roman" w:hAnsi="Times New Roman"/>
          <w:b/>
          <w:sz w:val="26"/>
          <w:szCs w:val="26"/>
        </w:rPr>
        <w:t>Gamst</w:t>
      </w:r>
      <w:proofErr w:type="spellEnd"/>
      <w:r w:rsidRPr="00E50BB4">
        <w:rPr>
          <w:rFonts w:ascii="Times New Roman" w:hAnsi="Times New Roman"/>
          <w:b/>
          <w:sz w:val="26"/>
          <w:szCs w:val="26"/>
        </w:rPr>
        <w:t xml:space="preserve"> Robinson</w:t>
      </w:r>
    </w:p>
    <w:p w:rsidR="008E3E1F" w:rsidRPr="00E50BB4" w:rsidRDefault="008E3E1F" w:rsidP="008E3E1F">
      <w:pPr>
        <w:spacing w:line="360" w:lineRule="auto"/>
        <w:rPr>
          <w:rFonts w:ascii="Times New Roman" w:hAnsi="Times New Roman"/>
          <w:b/>
          <w:sz w:val="26"/>
          <w:szCs w:val="26"/>
        </w:rPr>
      </w:pP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r>
      <w:r w:rsidRPr="00E50BB4">
        <w:rPr>
          <w:rFonts w:ascii="Times New Roman" w:hAnsi="Times New Roman"/>
          <w:b/>
          <w:sz w:val="26"/>
          <w:szCs w:val="26"/>
        </w:rPr>
        <w:tab/>
        <w:t>Prefeito Municipal</w:t>
      </w: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7E7795" w:rsidRDefault="007E7795" w:rsidP="008E3E1F">
      <w:pPr>
        <w:spacing w:line="360" w:lineRule="auto"/>
        <w:rPr>
          <w:rFonts w:ascii="Times New Roman" w:hAnsi="Times New Roman"/>
          <w:sz w:val="26"/>
          <w:szCs w:val="26"/>
        </w:rPr>
      </w:pPr>
    </w:p>
    <w:p w:rsidR="007E7795" w:rsidRDefault="007E7795"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sz w:val="26"/>
          <w:szCs w:val="26"/>
        </w:rPr>
      </w:pPr>
    </w:p>
    <w:p w:rsidR="008E3E1F" w:rsidRDefault="008E3E1F" w:rsidP="008E3E1F">
      <w:pPr>
        <w:spacing w:line="360" w:lineRule="auto"/>
        <w:rPr>
          <w:rFonts w:ascii="Times New Roman" w:hAnsi="Times New Roman"/>
          <w:b/>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37599">
        <w:rPr>
          <w:rFonts w:ascii="Times New Roman" w:hAnsi="Times New Roman"/>
          <w:b/>
          <w:sz w:val="26"/>
          <w:szCs w:val="26"/>
        </w:rPr>
        <w:t xml:space="preserve">JUSTIFICATIVA </w:t>
      </w:r>
    </w:p>
    <w:p w:rsidR="008E3E1F" w:rsidRDefault="008E3E1F" w:rsidP="008E3E1F">
      <w:pPr>
        <w:spacing w:line="360" w:lineRule="auto"/>
        <w:rPr>
          <w:rFonts w:ascii="Times New Roman" w:hAnsi="Times New Roman"/>
          <w:b/>
          <w:sz w:val="26"/>
          <w:szCs w:val="26"/>
        </w:rPr>
      </w:pPr>
    </w:p>
    <w:p w:rsidR="008E3E1F"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roofErr w:type="gramStart"/>
      <w:r>
        <w:rPr>
          <w:rFonts w:ascii="Times New Roman" w:hAnsi="Times New Roman"/>
          <w:b/>
          <w:sz w:val="26"/>
          <w:szCs w:val="26"/>
        </w:rPr>
        <w:t>Sr.</w:t>
      </w:r>
      <w:proofErr w:type="gramEnd"/>
      <w:r>
        <w:rPr>
          <w:rFonts w:ascii="Times New Roman" w:hAnsi="Times New Roman"/>
          <w:b/>
          <w:sz w:val="26"/>
          <w:szCs w:val="26"/>
        </w:rPr>
        <w:t xml:space="preserve"> Presidente</w:t>
      </w:r>
    </w:p>
    <w:p w:rsidR="008E3E1F"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Nobres Vereadores</w:t>
      </w:r>
    </w:p>
    <w:p w:rsidR="008E3E1F" w:rsidRPr="00E90E9D" w:rsidRDefault="008E3E1F" w:rsidP="008E3E1F">
      <w:pPr>
        <w:spacing w:line="360" w:lineRule="auto"/>
        <w:rPr>
          <w:rFonts w:ascii="Times New Roman" w:hAnsi="Times New Roman"/>
          <w:sz w:val="26"/>
          <w:szCs w:val="26"/>
        </w:rPr>
      </w:pP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sidRPr="00E90E9D">
        <w:rPr>
          <w:rFonts w:ascii="Times New Roman" w:hAnsi="Times New Roman"/>
          <w:i w:val="0"/>
          <w:sz w:val="26"/>
          <w:szCs w:val="26"/>
        </w:rPr>
        <w:t xml:space="preserve">                                                         O presente Projeto visa atualizar a legislação vigente no que diz respeito  </w:t>
      </w:r>
      <w:proofErr w:type="gramStart"/>
      <w:r w:rsidRPr="00E90E9D">
        <w:rPr>
          <w:rFonts w:ascii="Times New Roman" w:hAnsi="Times New Roman"/>
          <w:i w:val="0"/>
          <w:sz w:val="26"/>
          <w:szCs w:val="26"/>
        </w:rPr>
        <w:t>a</w:t>
      </w:r>
      <w:proofErr w:type="gramEnd"/>
      <w:r w:rsidRPr="00E90E9D">
        <w:rPr>
          <w:rFonts w:ascii="Times New Roman" w:hAnsi="Times New Roman"/>
          <w:i w:val="0"/>
          <w:sz w:val="26"/>
          <w:szCs w:val="26"/>
        </w:rPr>
        <w:t xml:space="preserve"> Política Municipal de Proteção aos Direitos da Criança e do Adolescente, cria</w:t>
      </w:r>
      <w:r>
        <w:rPr>
          <w:rFonts w:ascii="Times New Roman" w:hAnsi="Times New Roman"/>
          <w:i w:val="0"/>
          <w:sz w:val="26"/>
          <w:szCs w:val="26"/>
        </w:rPr>
        <w:t>ndo</w:t>
      </w:r>
      <w:r w:rsidRPr="00E90E9D">
        <w:rPr>
          <w:rFonts w:ascii="Times New Roman" w:hAnsi="Times New Roman"/>
          <w:i w:val="0"/>
          <w:sz w:val="26"/>
          <w:szCs w:val="26"/>
        </w:rPr>
        <w:t xml:space="preserve"> o Conselho Municipal dos Direit</w:t>
      </w:r>
      <w:r w:rsidR="00903D04">
        <w:rPr>
          <w:rFonts w:ascii="Times New Roman" w:hAnsi="Times New Roman"/>
          <w:i w:val="0"/>
          <w:sz w:val="26"/>
          <w:szCs w:val="26"/>
        </w:rPr>
        <w:t xml:space="preserve">os da Criança e do Adolescente </w:t>
      </w:r>
      <w:r>
        <w:rPr>
          <w:rFonts w:ascii="Times New Roman" w:hAnsi="Times New Roman"/>
          <w:i w:val="0"/>
          <w:sz w:val="26"/>
          <w:szCs w:val="26"/>
        </w:rPr>
        <w:t xml:space="preserve">e </w:t>
      </w:r>
      <w:r w:rsidRPr="00E90E9D">
        <w:rPr>
          <w:rFonts w:ascii="Times New Roman" w:hAnsi="Times New Roman"/>
          <w:i w:val="0"/>
          <w:sz w:val="26"/>
          <w:szCs w:val="26"/>
        </w:rPr>
        <w:t xml:space="preserve"> o Sistema Municipal de Atendimento </w:t>
      </w:r>
      <w:proofErr w:type="spellStart"/>
      <w:r w:rsidRPr="00E90E9D">
        <w:rPr>
          <w:rFonts w:ascii="Times New Roman" w:hAnsi="Times New Roman"/>
          <w:i w:val="0"/>
          <w:sz w:val="26"/>
          <w:szCs w:val="26"/>
        </w:rPr>
        <w:t>Socioeducativo</w:t>
      </w:r>
      <w:proofErr w:type="spellEnd"/>
      <w:r w:rsidRPr="00E90E9D">
        <w:rPr>
          <w:rFonts w:ascii="Times New Roman" w:hAnsi="Times New Roman"/>
          <w:i w:val="0"/>
          <w:sz w:val="26"/>
          <w:szCs w:val="26"/>
        </w:rPr>
        <w:t xml:space="preserve"> e o(s) Conselho(s) Tutelar(</w:t>
      </w:r>
      <w:proofErr w:type="spellStart"/>
      <w:r w:rsidRPr="00E90E9D">
        <w:rPr>
          <w:rFonts w:ascii="Times New Roman" w:hAnsi="Times New Roman"/>
          <w:i w:val="0"/>
          <w:sz w:val="26"/>
          <w:szCs w:val="26"/>
        </w:rPr>
        <w:t>es</w:t>
      </w:r>
      <w:proofErr w:type="spellEnd"/>
      <w:r w:rsidRPr="00E90E9D">
        <w:rPr>
          <w:rFonts w:ascii="Times New Roman" w:hAnsi="Times New Roman"/>
          <w:i w:val="0"/>
          <w:sz w:val="26"/>
          <w:szCs w:val="26"/>
        </w:rPr>
        <w:t>).</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É de conhecimento público e notório a essencialidade do correto andamento desta política protetiva, que tem como objetivo principal o atendimento a crianças e adolescentes lhes assegurando todos o</w:t>
      </w:r>
      <w:r w:rsidR="00903D04">
        <w:rPr>
          <w:rFonts w:ascii="Times New Roman" w:hAnsi="Times New Roman"/>
          <w:i w:val="0"/>
          <w:sz w:val="26"/>
          <w:szCs w:val="26"/>
        </w:rPr>
        <w:t>s direitos previstos legalmente. Nesta senda é absolutamente necessária a adequação legal, principalmente por se tratar do ano em que serão efetuadas as eleições do Conselho Tutelar.</w:t>
      </w: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p>
    <w:p w:rsidR="008E3E1F" w:rsidRDefault="008E3E1F"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 xml:space="preserve">                                                  Sendo assim, aguardarmos a análise e aprovação do presente Projeto.</w:t>
      </w:r>
    </w:p>
    <w:p w:rsidR="008E3E1F" w:rsidRPr="00E90E9D" w:rsidRDefault="004B437B" w:rsidP="008E3E1F">
      <w:pPr>
        <w:pStyle w:val="Recuodecorpodetexto"/>
        <w:tabs>
          <w:tab w:val="clear" w:pos="4253"/>
          <w:tab w:val="left" w:pos="4536"/>
        </w:tabs>
        <w:spacing w:line="360" w:lineRule="auto"/>
        <w:ind w:left="0"/>
        <w:rPr>
          <w:rFonts w:ascii="Times New Roman" w:hAnsi="Times New Roman"/>
          <w:i w:val="0"/>
          <w:sz w:val="26"/>
          <w:szCs w:val="26"/>
        </w:rPr>
      </w:pPr>
      <w:r>
        <w:rPr>
          <w:rFonts w:ascii="Times New Roman" w:hAnsi="Times New Roman"/>
          <w:i w:val="0"/>
          <w:sz w:val="26"/>
          <w:szCs w:val="26"/>
        </w:rPr>
        <w:tab/>
      </w:r>
      <w:r>
        <w:rPr>
          <w:rFonts w:ascii="Times New Roman" w:hAnsi="Times New Roman"/>
          <w:i w:val="0"/>
          <w:sz w:val="26"/>
          <w:szCs w:val="26"/>
        </w:rPr>
        <w:tab/>
      </w:r>
      <w:r w:rsidR="008E3E1F">
        <w:rPr>
          <w:rFonts w:ascii="Times New Roman" w:hAnsi="Times New Roman"/>
          <w:i w:val="0"/>
          <w:sz w:val="26"/>
          <w:szCs w:val="26"/>
        </w:rPr>
        <w:tab/>
      </w:r>
    </w:p>
    <w:p w:rsidR="008E3E1F" w:rsidRPr="004B437B" w:rsidRDefault="008E3E1F" w:rsidP="008E3E1F">
      <w:pPr>
        <w:spacing w:line="360" w:lineRule="auto"/>
        <w:rPr>
          <w:rFonts w:ascii="Times New Roman" w:hAnsi="Times New Roman"/>
          <w:b/>
          <w:sz w:val="26"/>
          <w:szCs w:val="26"/>
        </w:rPr>
      </w:pPr>
      <w:r w:rsidRPr="004B437B">
        <w:rPr>
          <w:rFonts w:ascii="Times New Roman" w:hAnsi="Times New Roman"/>
          <w:b/>
          <w:sz w:val="26"/>
          <w:szCs w:val="26"/>
        </w:rPr>
        <w:tab/>
      </w:r>
      <w:r w:rsidRPr="004B437B">
        <w:rPr>
          <w:rFonts w:ascii="Times New Roman" w:hAnsi="Times New Roman"/>
          <w:b/>
          <w:sz w:val="26"/>
          <w:szCs w:val="26"/>
        </w:rPr>
        <w:tab/>
      </w:r>
      <w:r w:rsidR="004B437B" w:rsidRPr="004B437B">
        <w:rPr>
          <w:rFonts w:ascii="Times New Roman" w:hAnsi="Times New Roman"/>
          <w:b/>
          <w:sz w:val="26"/>
          <w:szCs w:val="26"/>
        </w:rPr>
        <w:tab/>
      </w:r>
      <w:r w:rsidRPr="004B437B">
        <w:rPr>
          <w:rFonts w:ascii="Times New Roman" w:hAnsi="Times New Roman"/>
          <w:b/>
          <w:sz w:val="26"/>
          <w:szCs w:val="26"/>
        </w:rPr>
        <w:tab/>
      </w:r>
      <w:r w:rsidRPr="004B437B">
        <w:rPr>
          <w:rFonts w:ascii="Times New Roman" w:hAnsi="Times New Roman"/>
          <w:b/>
          <w:sz w:val="26"/>
          <w:szCs w:val="26"/>
        </w:rPr>
        <w:tab/>
        <w:t>Salto do Jacuí, 28 de março de 2019.</w:t>
      </w:r>
    </w:p>
    <w:p w:rsidR="008E3E1F" w:rsidRDefault="008E3E1F" w:rsidP="008E3E1F">
      <w:pPr>
        <w:spacing w:line="360" w:lineRule="auto"/>
        <w:rPr>
          <w:rFonts w:ascii="Times New Roman" w:hAnsi="Times New Roman"/>
          <w:sz w:val="26"/>
          <w:szCs w:val="26"/>
        </w:rPr>
      </w:pPr>
      <w:r>
        <w:rPr>
          <w:rFonts w:ascii="Times New Roman" w:hAnsi="Times New Roman"/>
          <w:sz w:val="26"/>
          <w:szCs w:val="26"/>
        </w:rPr>
        <w:tab/>
      </w:r>
    </w:p>
    <w:p w:rsidR="008E3E1F" w:rsidRPr="00E90E9D" w:rsidRDefault="008E3E1F" w:rsidP="008E3E1F">
      <w:pPr>
        <w:spacing w:line="360" w:lineRule="auto"/>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E90E9D">
        <w:rPr>
          <w:rFonts w:ascii="Times New Roman" w:hAnsi="Times New Roman"/>
          <w:b/>
          <w:sz w:val="26"/>
          <w:szCs w:val="26"/>
        </w:rPr>
        <w:t>Claudiomiro</w:t>
      </w:r>
      <w:proofErr w:type="spellEnd"/>
      <w:r w:rsidRPr="00E90E9D">
        <w:rPr>
          <w:rFonts w:ascii="Times New Roman" w:hAnsi="Times New Roman"/>
          <w:b/>
          <w:sz w:val="26"/>
          <w:szCs w:val="26"/>
        </w:rPr>
        <w:t xml:space="preserve"> </w:t>
      </w:r>
      <w:proofErr w:type="spellStart"/>
      <w:r w:rsidRPr="00E90E9D">
        <w:rPr>
          <w:rFonts w:ascii="Times New Roman" w:hAnsi="Times New Roman"/>
          <w:b/>
          <w:sz w:val="26"/>
          <w:szCs w:val="26"/>
        </w:rPr>
        <w:t>Gamst</w:t>
      </w:r>
      <w:proofErr w:type="spellEnd"/>
      <w:r w:rsidRPr="00E90E9D">
        <w:rPr>
          <w:rFonts w:ascii="Times New Roman" w:hAnsi="Times New Roman"/>
          <w:b/>
          <w:sz w:val="26"/>
          <w:szCs w:val="26"/>
        </w:rPr>
        <w:t xml:space="preserve"> Robinson</w:t>
      </w:r>
    </w:p>
    <w:p w:rsidR="008E3E1F" w:rsidRPr="00E90E9D" w:rsidRDefault="008E3E1F" w:rsidP="008E3E1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Pr="00E90E9D">
        <w:rPr>
          <w:rFonts w:ascii="Times New Roman" w:hAnsi="Times New Roman"/>
          <w:b/>
          <w:sz w:val="26"/>
          <w:szCs w:val="26"/>
        </w:rPr>
        <w:t>Prefeito Municipal</w:t>
      </w:r>
    </w:p>
    <w:p w:rsidR="001A6987" w:rsidRDefault="001A6987"/>
    <w:sectPr w:rsidR="001A6987" w:rsidSect="00874A69">
      <w:pgSz w:w="11906" w:h="16838"/>
      <w:pgMar w:top="2268" w:right="1247" w:bottom="170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BA07CB"/>
    <w:multiLevelType w:val="hybridMultilevel"/>
    <w:tmpl w:val="F338332E"/>
    <w:lvl w:ilvl="0" w:tplc="FE941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190BEB"/>
    <w:multiLevelType w:val="hybridMultilevel"/>
    <w:tmpl w:val="77A20272"/>
    <w:lvl w:ilvl="0" w:tplc="AEF2F5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A7137B8"/>
    <w:multiLevelType w:val="hybridMultilevel"/>
    <w:tmpl w:val="17BCF264"/>
    <w:lvl w:ilvl="0" w:tplc="8B969E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4CC561A8"/>
    <w:multiLevelType w:val="hybridMultilevel"/>
    <w:tmpl w:val="B742F452"/>
    <w:lvl w:ilvl="0" w:tplc="404642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3E1F"/>
    <w:rsid w:val="001445E9"/>
    <w:rsid w:val="001A6987"/>
    <w:rsid w:val="0046153A"/>
    <w:rsid w:val="004B437B"/>
    <w:rsid w:val="0055272A"/>
    <w:rsid w:val="007E7795"/>
    <w:rsid w:val="00874A69"/>
    <w:rsid w:val="008E3E1F"/>
    <w:rsid w:val="00903D04"/>
    <w:rsid w:val="00A2034C"/>
    <w:rsid w:val="00A86112"/>
    <w:rsid w:val="00AF5148"/>
    <w:rsid w:val="00B67985"/>
    <w:rsid w:val="00C527CB"/>
    <w:rsid w:val="00E16629"/>
    <w:rsid w:val="00EC3C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F"/>
    <w:pPr>
      <w:spacing w:after="200" w:line="276" w:lineRule="auto"/>
    </w:pPr>
    <w:rPr>
      <w:rFonts w:asciiTheme="minorHAnsi" w:hAnsiTheme="minorHAnsi"/>
      <w:sz w:val="22"/>
    </w:rPr>
  </w:style>
  <w:style w:type="paragraph" w:styleId="Ttulo2">
    <w:name w:val="heading 2"/>
    <w:basedOn w:val="Normal"/>
    <w:next w:val="Normal"/>
    <w:link w:val="Ttulo2Char"/>
    <w:unhideWhenUsed/>
    <w:qFormat/>
    <w:rsid w:val="008E3E1F"/>
    <w:pPr>
      <w:keepNext/>
      <w:tabs>
        <w:tab w:val="num" w:pos="360"/>
        <w:tab w:val="left" w:pos="4253"/>
      </w:tabs>
      <w:spacing w:before="120" w:after="0" w:line="360" w:lineRule="auto"/>
      <w:jc w:val="center"/>
      <w:outlineLvl w:val="1"/>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E3E1F"/>
    <w:rPr>
      <w:rFonts w:ascii="Arial" w:eastAsia="Times New Roman" w:hAnsi="Arial" w:cs="Times New Roman"/>
      <w:b/>
      <w:sz w:val="22"/>
      <w:szCs w:val="20"/>
      <w:lang w:eastAsia="ar-SA"/>
    </w:rPr>
  </w:style>
  <w:style w:type="paragraph" w:styleId="NormalWeb">
    <w:name w:val="Normal (Web)"/>
    <w:basedOn w:val="Normal"/>
    <w:unhideWhenUsed/>
    <w:rsid w:val="008E3E1F"/>
    <w:pPr>
      <w:spacing w:before="100" w:after="100" w:line="240" w:lineRule="auto"/>
    </w:pPr>
    <w:rPr>
      <w:rFonts w:ascii="Times New Roman" w:eastAsia="Times New Roman" w:hAnsi="Times New Roman" w:cs="Times New Roman"/>
      <w:sz w:val="24"/>
      <w:szCs w:val="24"/>
      <w:lang w:eastAsia="ar-SA"/>
    </w:rPr>
  </w:style>
  <w:style w:type="character" w:customStyle="1" w:styleId="TextodenotaderodapChar">
    <w:name w:val="Texto de nota de rodapé Char"/>
    <w:basedOn w:val="Fontepargpadro"/>
    <w:link w:val="Textodenotaderodap"/>
    <w:semiHidden/>
    <w:rsid w:val="008E3E1F"/>
    <w:rPr>
      <w:rFonts w:ascii="Arial" w:eastAsia="Times New Roman" w:hAnsi="Arial" w:cs="Times New Roman"/>
      <w:sz w:val="20"/>
      <w:szCs w:val="20"/>
      <w:lang w:eastAsia="ar-SA"/>
    </w:rPr>
  </w:style>
  <w:style w:type="paragraph" w:styleId="Textodenotaderodap">
    <w:name w:val="footnote text"/>
    <w:basedOn w:val="Normal"/>
    <w:link w:val="TextodenotaderodapChar"/>
    <w:semiHidden/>
    <w:unhideWhenUsed/>
    <w:rsid w:val="008E3E1F"/>
    <w:pPr>
      <w:spacing w:after="0" w:line="240" w:lineRule="auto"/>
    </w:pPr>
    <w:rPr>
      <w:rFonts w:ascii="Arial" w:eastAsia="Times New Roman" w:hAnsi="Arial" w:cs="Times New Roman"/>
      <w:sz w:val="20"/>
      <w:szCs w:val="20"/>
      <w:lang w:eastAsia="ar-SA"/>
    </w:rPr>
  </w:style>
  <w:style w:type="paragraph" w:styleId="Corpodetexto">
    <w:name w:val="Body Text"/>
    <w:basedOn w:val="Normal"/>
    <w:link w:val="CorpodetextoChar"/>
    <w:semiHidden/>
    <w:unhideWhenUsed/>
    <w:rsid w:val="008E3E1F"/>
    <w:pPr>
      <w:tabs>
        <w:tab w:val="left" w:pos="1418"/>
      </w:tabs>
      <w:spacing w:before="120" w:after="0" w:line="360" w:lineRule="auto"/>
      <w:jc w:val="both"/>
    </w:pPr>
    <w:rPr>
      <w:rFonts w:ascii="Arial" w:eastAsia="Times New Roman" w:hAnsi="Arial" w:cs="Times New Roman"/>
      <w:szCs w:val="20"/>
      <w:lang w:eastAsia="ar-SA"/>
    </w:rPr>
  </w:style>
  <w:style w:type="character" w:customStyle="1" w:styleId="CorpodetextoChar">
    <w:name w:val="Corpo de texto Char"/>
    <w:basedOn w:val="Fontepargpadro"/>
    <w:link w:val="Corpodetexto"/>
    <w:semiHidden/>
    <w:rsid w:val="008E3E1F"/>
    <w:rPr>
      <w:rFonts w:ascii="Arial" w:eastAsia="Times New Roman" w:hAnsi="Arial" w:cs="Times New Roman"/>
      <w:sz w:val="22"/>
      <w:szCs w:val="20"/>
      <w:lang w:eastAsia="ar-SA"/>
    </w:rPr>
  </w:style>
  <w:style w:type="paragraph" w:styleId="Recuodecorpodetexto">
    <w:name w:val="Body Text Indent"/>
    <w:basedOn w:val="Normal"/>
    <w:link w:val="RecuodecorpodetextoChar"/>
    <w:semiHidden/>
    <w:unhideWhenUsed/>
    <w:rsid w:val="008E3E1F"/>
    <w:pPr>
      <w:tabs>
        <w:tab w:val="left" w:pos="4253"/>
        <w:tab w:val="left" w:pos="5387"/>
      </w:tabs>
      <w:spacing w:after="0" w:line="240" w:lineRule="auto"/>
      <w:ind w:left="4253"/>
      <w:jc w:val="both"/>
    </w:pPr>
    <w:rPr>
      <w:rFonts w:ascii="Arial" w:eastAsia="Times New Roman" w:hAnsi="Arial" w:cs="Times New Roman"/>
      <w:i/>
      <w:szCs w:val="20"/>
      <w:lang w:eastAsia="ar-SA"/>
    </w:rPr>
  </w:style>
  <w:style w:type="character" w:customStyle="1" w:styleId="RecuodecorpodetextoChar">
    <w:name w:val="Recuo de corpo de texto Char"/>
    <w:basedOn w:val="Fontepargpadro"/>
    <w:link w:val="Recuodecorpodetexto"/>
    <w:semiHidden/>
    <w:rsid w:val="008E3E1F"/>
    <w:rPr>
      <w:rFonts w:ascii="Arial" w:eastAsia="Times New Roman" w:hAnsi="Arial" w:cs="Times New Roman"/>
      <w:i/>
      <w:sz w:val="22"/>
      <w:szCs w:val="20"/>
      <w:lang w:eastAsia="ar-SA"/>
    </w:rPr>
  </w:style>
  <w:style w:type="character" w:customStyle="1" w:styleId="Caracteresdenotaderodap">
    <w:name w:val="Caracteres de nota de rodapé"/>
    <w:rsid w:val="008E3E1F"/>
    <w:rPr>
      <w:vertAlign w:val="superscript"/>
    </w:rPr>
  </w:style>
  <w:style w:type="character" w:customStyle="1" w:styleId="Refdenotaderodap1">
    <w:name w:val="Ref. de nota de rodapé1"/>
    <w:rsid w:val="008E3E1F"/>
    <w:rPr>
      <w:vertAlign w:val="superscript"/>
    </w:rPr>
  </w:style>
  <w:style w:type="character" w:customStyle="1" w:styleId="Refdenotaderodap2">
    <w:name w:val="Ref. de nota de rodapé2"/>
    <w:rsid w:val="008E3E1F"/>
    <w:rPr>
      <w:vertAlign w:val="superscript"/>
    </w:rPr>
  </w:style>
  <w:style w:type="paragraph" w:styleId="Cabealho">
    <w:name w:val="header"/>
    <w:basedOn w:val="Normal"/>
    <w:link w:val="Cabealho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CabealhoChar">
    <w:name w:val="Cabeçalho Char"/>
    <w:basedOn w:val="Fontepargpadro"/>
    <w:link w:val="Cabealho"/>
    <w:uiPriority w:val="99"/>
    <w:rsid w:val="008E3E1F"/>
    <w:rPr>
      <w:rFonts w:ascii="Arial" w:eastAsia="Times New Roman" w:hAnsi="Arial" w:cs="Times New Roman"/>
      <w:sz w:val="22"/>
      <w:szCs w:val="20"/>
      <w:lang w:eastAsia="ar-SA"/>
    </w:rPr>
  </w:style>
  <w:style w:type="paragraph" w:styleId="Rodap">
    <w:name w:val="footer"/>
    <w:basedOn w:val="Normal"/>
    <w:link w:val="Rodap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RodapChar">
    <w:name w:val="Rodapé Char"/>
    <w:basedOn w:val="Fontepargpadro"/>
    <w:link w:val="Rodap"/>
    <w:uiPriority w:val="99"/>
    <w:rsid w:val="008E3E1F"/>
    <w:rPr>
      <w:rFonts w:ascii="Arial" w:eastAsia="Times New Roman" w:hAnsi="Arial" w:cs="Times New Roman"/>
      <w:sz w:val="22"/>
      <w:szCs w:val="20"/>
      <w:lang w:eastAsia="ar-SA"/>
    </w:rPr>
  </w:style>
  <w:style w:type="paragraph" w:styleId="PargrafodaLista">
    <w:name w:val="List Paragraph"/>
    <w:basedOn w:val="Normal"/>
    <w:uiPriority w:val="34"/>
    <w:qFormat/>
    <w:rsid w:val="008E3E1F"/>
    <w:pPr>
      <w:spacing w:after="0" w:line="240" w:lineRule="auto"/>
      <w:ind w:left="720"/>
      <w:contextualSpacing/>
    </w:pPr>
    <w:rPr>
      <w:rFonts w:ascii="Arial" w:eastAsia="Times New Roman" w:hAnsi="Arial" w:cs="Times New Roman"/>
      <w:szCs w:val="20"/>
      <w:lang w:eastAsia="ar-SA"/>
    </w:rPr>
  </w:style>
  <w:style w:type="character" w:customStyle="1" w:styleId="TextodebaloChar">
    <w:name w:val="Texto de balão Char"/>
    <w:basedOn w:val="Fontepargpadro"/>
    <w:link w:val="Textodebalo"/>
    <w:uiPriority w:val="99"/>
    <w:semiHidden/>
    <w:rsid w:val="008E3E1F"/>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8E3E1F"/>
    <w:pPr>
      <w:spacing w:after="0" w:line="240" w:lineRule="auto"/>
    </w:pPr>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D643-FA14-4ED5-B481-BB5FEA4E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8037</Words>
  <Characters>43403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PC01</cp:lastModifiedBy>
  <cp:revision>2</cp:revision>
  <dcterms:created xsi:type="dcterms:W3CDTF">2019-04-18T12:23:00Z</dcterms:created>
  <dcterms:modified xsi:type="dcterms:W3CDTF">2019-04-18T12:23:00Z</dcterms:modified>
</cp:coreProperties>
</file>