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1F" w:rsidRDefault="008E3E1F" w:rsidP="008E3E1F">
      <w:pPr>
        <w:rPr>
          <w:rFonts w:ascii="Times New Roman" w:hAnsi="Times New Roman" w:cs="Times New Roman"/>
          <w:b/>
          <w:sz w:val="26"/>
          <w:szCs w:val="26"/>
        </w:rPr>
      </w:pPr>
      <w:r>
        <w:rPr>
          <w:rFonts w:ascii="Times New Roman" w:hAnsi="Times New Roman" w:cs="Times New Roman"/>
          <w:b/>
          <w:sz w:val="26"/>
          <w:szCs w:val="26"/>
        </w:rPr>
        <w:t xml:space="preserve">MENSAGEM </w:t>
      </w:r>
      <w:proofErr w:type="spellStart"/>
      <w:r>
        <w:rPr>
          <w:rFonts w:ascii="Times New Roman" w:hAnsi="Times New Roman" w:cs="Times New Roman"/>
          <w:b/>
          <w:sz w:val="26"/>
          <w:szCs w:val="26"/>
        </w:rPr>
        <w:t>RETIFICATIVA</w:t>
      </w:r>
      <w:proofErr w:type="spellEnd"/>
      <w:r>
        <w:rPr>
          <w:rFonts w:ascii="Times New Roman" w:hAnsi="Times New Roman" w:cs="Times New Roman"/>
          <w:b/>
          <w:sz w:val="26"/>
          <w:szCs w:val="26"/>
        </w:rPr>
        <w:t xml:space="preserve"> </w:t>
      </w:r>
    </w:p>
    <w:p w:rsidR="008E3E1F" w:rsidRDefault="008E3E1F" w:rsidP="008E3E1F">
      <w:pPr>
        <w:rPr>
          <w:rFonts w:ascii="Times New Roman" w:hAnsi="Times New Roman" w:cs="Times New Roman"/>
          <w:b/>
          <w:sz w:val="26"/>
          <w:szCs w:val="26"/>
        </w:rPr>
      </w:pPr>
      <w:r>
        <w:rPr>
          <w:rFonts w:ascii="Times New Roman" w:hAnsi="Times New Roman" w:cs="Times New Roman"/>
          <w:b/>
          <w:sz w:val="26"/>
          <w:szCs w:val="26"/>
        </w:rPr>
        <w:t>Projeto de Lei nº 25</w:t>
      </w:r>
      <w:r w:rsidR="00874A69">
        <w:rPr>
          <w:rFonts w:ascii="Times New Roman" w:hAnsi="Times New Roman" w:cs="Times New Roman"/>
          <w:b/>
          <w:sz w:val="26"/>
          <w:szCs w:val="26"/>
        </w:rPr>
        <w:t>11</w:t>
      </w:r>
      <w:r>
        <w:rPr>
          <w:rFonts w:ascii="Times New Roman" w:hAnsi="Times New Roman" w:cs="Times New Roman"/>
          <w:b/>
          <w:sz w:val="26"/>
          <w:szCs w:val="26"/>
        </w:rPr>
        <w:t>/2019</w:t>
      </w:r>
    </w:p>
    <w:p w:rsidR="008E3E1F" w:rsidRDefault="008E3E1F" w:rsidP="008E3E1F">
      <w:pPr>
        <w:spacing w:line="360" w:lineRule="auto"/>
        <w:rPr>
          <w:rFonts w:ascii="Times New Roman" w:hAnsi="Times New Roman" w:cs="Times New Roman"/>
          <w:sz w:val="26"/>
          <w:szCs w:val="26"/>
        </w:rPr>
      </w:pPr>
      <w:r>
        <w:rPr>
          <w:rFonts w:ascii="Times New Roman" w:hAnsi="Times New Roman" w:cs="Times New Roman"/>
          <w:sz w:val="26"/>
          <w:szCs w:val="26"/>
        </w:rPr>
        <w:tab/>
      </w:r>
    </w:p>
    <w:p w:rsidR="008E3E1F" w:rsidRDefault="008E3E1F" w:rsidP="008E3E1F">
      <w:pPr>
        <w:spacing w:line="360" w:lineRule="auto"/>
        <w:ind w:left="993" w:firstLine="708"/>
        <w:rPr>
          <w:rFonts w:ascii="Times New Roman" w:hAnsi="Times New Roman" w:cs="Times New Roman"/>
          <w:sz w:val="26"/>
          <w:szCs w:val="26"/>
        </w:rPr>
      </w:pPr>
      <w:r>
        <w:rPr>
          <w:rFonts w:ascii="Times New Roman" w:hAnsi="Times New Roman" w:cs="Times New Roman"/>
          <w:sz w:val="26"/>
          <w:szCs w:val="26"/>
        </w:rPr>
        <w:t>Nobres Vereadores,</w:t>
      </w:r>
    </w:p>
    <w:p w:rsidR="008E3E1F" w:rsidRDefault="008E3E1F" w:rsidP="008E3E1F">
      <w:pPr>
        <w:spacing w:line="360" w:lineRule="auto"/>
        <w:jc w:val="center"/>
        <w:rPr>
          <w:rFonts w:ascii="Times New Roman" w:hAnsi="Times New Roman" w:cs="Times New Roman"/>
          <w:sz w:val="26"/>
          <w:szCs w:val="26"/>
        </w:rPr>
      </w:pPr>
    </w:p>
    <w:p w:rsidR="008E3E1F" w:rsidRDefault="008E3E1F" w:rsidP="008E3E1F">
      <w:pPr>
        <w:spacing w:line="360" w:lineRule="auto"/>
        <w:ind w:firstLine="1701"/>
        <w:jc w:val="both"/>
        <w:rPr>
          <w:rFonts w:ascii="Times New Roman" w:hAnsi="Times New Roman" w:cs="Times New Roman"/>
          <w:sz w:val="26"/>
          <w:szCs w:val="26"/>
        </w:rPr>
      </w:pPr>
      <w:r>
        <w:rPr>
          <w:rFonts w:ascii="Times New Roman" w:hAnsi="Times New Roman" w:cs="Times New Roman"/>
          <w:sz w:val="26"/>
          <w:szCs w:val="26"/>
        </w:rPr>
        <w:t>O Poder Executivo Municipal enviou a esta Casa Legislativa o Projeto de Lei nº 25</w:t>
      </w:r>
      <w:r w:rsidR="00874A69">
        <w:rPr>
          <w:rFonts w:ascii="Times New Roman" w:hAnsi="Times New Roman" w:cs="Times New Roman"/>
          <w:sz w:val="26"/>
          <w:szCs w:val="26"/>
        </w:rPr>
        <w:t>11</w:t>
      </w:r>
      <w:r>
        <w:rPr>
          <w:rFonts w:ascii="Times New Roman" w:hAnsi="Times New Roman" w:cs="Times New Roman"/>
          <w:sz w:val="26"/>
          <w:szCs w:val="26"/>
        </w:rPr>
        <w:t xml:space="preserve"> em </w:t>
      </w:r>
      <w:r w:rsidR="00874A69">
        <w:rPr>
          <w:rFonts w:ascii="Times New Roman" w:hAnsi="Times New Roman" w:cs="Times New Roman"/>
          <w:sz w:val="26"/>
          <w:szCs w:val="26"/>
        </w:rPr>
        <w:t>28</w:t>
      </w:r>
      <w:r>
        <w:rPr>
          <w:rFonts w:ascii="Times New Roman" w:hAnsi="Times New Roman" w:cs="Times New Roman"/>
          <w:sz w:val="26"/>
          <w:szCs w:val="26"/>
        </w:rPr>
        <w:t xml:space="preserve"> de março de 2019. </w:t>
      </w:r>
    </w:p>
    <w:p w:rsidR="008E3E1F" w:rsidRDefault="008E3E1F" w:rsidP="008E3E1F">
      <w:pPr>
        <w:spacing w:line="360" w:lineRule="auto"/>
        <w:jc w:val="both"/>
        <w:rPr>
          <w:rFonts w:ascii="Times New Roman" w:hAnsi="Times New Roman" w:cs="Times New Roman"/>
          <w:sz w:val="26"/>
          <w:szCs w:val="26"/>
        </w:rPr>
      </w:pPr>
    </w:p>
    <w:p w:rsidR="008E3E1F" w:rsidRDefault="008E3E1F" w:rsidP="008E3E1F">
      <w:pPr>
        <w:spacing w:line="36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Ocorre Nobres </w:t>
      </w:r>
      <w:proofErr w:type="gramStart"/>
      <w:r>
        <w:rPr>
          <w:rFonts w:ascii="Times New Roman" w:hAnsi="Times New Roman" w:cs="Times New Roman"/>
          <w:sz w:val="26"/>
          <w:szCs w:val="26"/>
        </w:rPr>
        <w:t>Edis</w:t>
      </w:r>
      <w:proofErr w:type="gramEnd"/>
      <w:r>
        <w:rPr>
          <w:rFonts w:ascii="Times New Roman" w:hAnsi="Times New Roman" w:cs="Times New Roman"/>
          <w:sz w:val="26"/>
          <w:szCs w:val="26"/>
        </w:rPr>
        <w:t>, que o referido Projeto necessita de nova modificação e passa a ter a seguinte redação:</w:t>
      </w:r>
    </w:p>
    <w:p w:rsidR="008E3E1F" w:rsidRPr="00CF334D" w:rsidRDefault="008E3E1F" w:rsidP="008E3E1F">
      <w:pPr>
        <w:spacing w:line="360" w:lineRule="auto"/>
        <w:jc w:val="center"/>
        <w:rPr>
          <w:rFonts w:ascii="Times New Roman" w:hAnsi="Times New Roman"/>
          <w:b/>
          <w:sz w:val="26"/>
          <w:szCs w:val="26"/>
        </w:rPr>
      </w:pPr>
      <w:bookmarkStart w:id="0" w:name="_GoBack"/>
      <w:bookmarkEnd w:id="0"/>
    </w:p>
    <w:p w:rsidR="008E3E1F" w:rsidRPr="00CF334D" w:rsidRDefault="008E3E1F" w:rsidP="00874A69">
      <w:pPr>
        <w:spacing w:line="360" w:lineRule="auto"/>
        <w:rPr>
          <w:rFonts w:ascii="Times New Roman" w:hAnsi="Times New Roman"/>
          <w:sz w:val="26"/>
          <w:szCs w:val="26"/>
        </w:rPr>
      </w:pPr>
      <w:r>
        <w:rPr>
          <w:rFonts w:ascii="Times New Roman" w:hAnsi="Times New Roman"/>
          <w:b/>
          <w:sz w:val="26"/>
          <w:szCs w:val="26"/>
        </w:rPr>
        <w:t>Projeto de Lei n. 2511 de 28 de março de 2019.</w:t>
      </w:r>
    </w:p>
    <w:p w:rsidR="008E3E1F" w:rsidRPr="00CF334D" w:rsidRDefault="008E3E1F" w:rsidP="008E3E1F">
      <w:pPr>
        <w:pStyle w:val="Recuodecorpodetexto"/>
        <w:tabs>
          <w:tab w:val="clear" w:pos="4253"/>
          <w:tab w:val="left" w:pos="4536"/>
        </w:tabs>
        <w:spacing w:line="360" w:lineRule="auto"/>
        <w:ind w:left="3540"/>
        <w:rPr>
          <w:rFonts w:ascii="Times New Roman" w:hAnsi="Times New Roman"/>
          <w:b/>
          <w:sz w:val="26"/>
          <w:szCs w:val="26"/>
        </w:rPr>
      </w:pPr>
      <w:r w:rsidRPr="00CF334D">
        <w:rPr>
          <w:rFonts w:ascii="Times New Roman" w:hAnsi="Times New Roman"/>
          <w:b/>
          <w:i w:val="0"/>
          <w:sz w:val="26"/>
          <w:szCs w:val="26"/>
        </w:rPr>
        <w:t xml:space="preserve">Dispõe sobre a Política Municipal de Proteção aos Direitos da Criança e do Adolescente, cria o Conselho Municipal dos Direitos da Criança e do Adolescente, o Fundo Municipal dos Direitos da Criança e do Adolescente, o Sistema Municipal de Atendimento </w:t>
      </w:r>
      <w:proofErr w:type="spellStart"/>
      <w:r w:rsidRPr="00CF334D">
        <w:rPr>
          <w:rFonts w:ascii="Times New Roman" w:hAnsi="Times New Roman"/>
          <w:b/>
          <w:i w:val="0"/>
          <w:sz w:val="26"/>
          <w:szCs w:val="26"/>
        </w:rPr>
        <w:t>Socioeducativo</w:t>
      </w:r>
      <w:proofErr w:type="spellEnd"/>
      <w:r w:rsidRPr="00CF334D">
        <w:rPr>
          <w:rFonts w:ascii="Times New Roman" w:hAnsi="Times New Roman"/>
          <w:b/>
          <w:i w:val="0"/>
          <w:sz w:val="26"/>
          <w:szCs w:val="26"/>
        </w:rPr>
        <w:t xml:space="preserve"> e o(s) Conselho(s) </w:t>
      </w:r>
      <w:proofErr w:type="gramStart"/>
      <w:r w:rsidRPr="00CF334D">
        <w:rPr>
          <w:rFonts w:ascii="Times New Roman" w:hAnsi="Times New Roman"/>
          <w:b/>
          <w:i w:val="0"/>
          <w:sz w:val="26"/>
          <w:szCs w:val="26"/>
        </w:rPr>
        <w:t>Tutelar(</w:t>
      </w:r>
      <w:proofErr w:type="spellStart"/>
      <w:proofErr w:type="gramEnd"/>
      <w:r w:rsidRPr="00CF334D">
        <w:rPr>
          <w:rFonts w:ascii="Times New Roman" w:hAnsi="Times New Roman"/>
          <w:b/>
          <w:i w:val="0"/>
          <w:sz w:val="26"/>
          <w:szCs w:val="26"/>
        </w:rPr>
        <w:t>es</w:t>
      </w:r>
      <w:proofErr w:type="spellEnd"/>
      <w:r w:rsidRPr="00CF334D">
        <w:rPr>
          <w:rFonts w:ascii="Times New Roman" w:hAnsi="Times New Roman"/>
          <w:b/>
          <w:i w:val="0"/>
          <w:sz w:val="26"/>
          <w:szCs w:val="26"/>
        </w:rPr>
        <w:t>).</w:t>
      </w:r>
    </w:p>
    <w:p w:rsidR="008E3E1F" w:rsidRPr="00CF334D" w:rsidRDefault="008E3E1F" w:rsidP="008E3E1F">
      <w:pPr>
        <w:spacing w:line="360" w:lineRule="auto"/>
        <w:jc w:val="both"/>
        <w:rPr>
          <w:rFonts w:ascii="Times New Roman" w:hAnsi="Times New Roman"/>
          <w:sz w:val="26"/>
          <w:szCs w:val="26"/>
        </w:rPr>
      </w:pPr>
    </w:p>
    <w:p w:rsidR="008E3E1F" w:rsidRDefault="008E3E1F" w:rsidP="008E3E1F">
      <w:pPr>
        <w:spacing w:line="360" w:lineRule="auto"/>
        <w:jc w:val="center"/>
        <w:rPr>
          <w:rFonts w:ascii="Times New Roman" w:hAnsi="Times New Roman"/>
          <w:sz w:val="26"/>
          <w:szCs w:val="26"/>
        </w:rPr>
      </w:pPr>
      <w:r w:rsidRPr="00CF334D">
        <w:rPr>
          <w:rFonts w:ascii="Times New Roman" w:hAnsi="Times New Roman"/>
          <w:sz w:val="26"/>
          <w:szCs w:val="26"/>
        </w:rPr>
        <w:t>TÍTULO I</w:t>
      </w:r>
    </w:p>
    <w:p w:rsidR="008E3E1F" w:rsidRPr="00CF334D" w:rsidRDefault="008E3E1F" w:rsidP="008E3E1F">
      <w:pPr>
        <w:spacing w:line="360" w:lineRule="auto"/>
        <w:jc w:val="center"/>
        <w:rPr>
          <w:rFonts w:ascii="Times New Roman" w:hAnsi="Times New Roman"/>
          <w:sz w:val="26"/>
          <w:szCs w:val="26"/>
        </w:rPr>
      </w:pPr>
    </w:p>
    <w:p w:rsidR="008E3E1F" w:rsidRDefault="008E3E1F" w:rsidP="008E3E1F">
      <w:pPr>
        <w:spacing w:line="360" w:lineRule="auto"/>
        <w:jc w:val="center"/>
        <w:rPr>
          <w:rFonts w:ascii="Times New Roman" w:hAnsi="Times New Roman"/>
          <w:sz w:val="26"/>
          <w:szCs w:val="26"/>
        </w:rPr>
      </w:pPr>
      <w:r>
        <w:rPr>
          <w:rFonts w:ascii="Times New Roman" w:hAnsi="Times New Roman"/>
          <w:sz w:val="26"/>
          <w:szCs w:val="26"/>
        </w:rPr>
        <w:t xml:space="preserve"> </w:t>
      </w:r>
      <w:r w:rsidRPr="00CF334D">
        <w:rPr>
          <w:rFonts w:ascii="Times New Roman" w:hAnsi="Times New Roman"/>
          <w:sz w:val="26"/>
          <w:szCs w:val="26"/>
        </w:rPr>
        <w:t>DISPOSIÇÕES GERAIS</w:t>
      </w:r>
    </w:p>
    <w:p w:rsidR="008E3E1F" w:rsidRPr="00CF334D" w:rsidRDefault="008E3E1F" w:rsidP="008E3E1F">
      <w:pPr>
        <w:spacing w:line="360" w:lineRule="auto"/>
        <w:jc w:val="center"/>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sz w:val="26"/>
          <w:szCs w:val="26"/>
        </w:rPr>
        <w:lastRenderedPageBreak/>
        <w:tab/>
      </w:r>
      <w:r w:rsidRPr="00C650AD">
        <w:rPr>
          <w:rFonts w:ascii="Times New Roman" w:hAnsi="Times New Roman"/>
          <w:b/>
          <w:sz w:val="26"/>
          <w:szCs w:val="26"/>
        </w:rPr>
        <w:t>Art. 1º</w:t>
      </w:r>
      <w:r w:rsidRPr="00CF334D">
        <w:rPr>
          <w:rFonts w:ascii="Times New Roman" w:hAnsi="Times New Roman"/>
          <w:sz w:val="26"/>
          <w:szCs w:val="26"/>
        </w:rPr>
        <w:t xml:space="preserve"> A política municipal de proteção aos direitos da Criança e do Adolescente far-se-á segundo o disposto nesta Lei, observadas as seguintes </w:t>
      </w:r>
      <w:r w:rsidRPr="00CF334D">
        <w:rPr>
          <w:rFonts w:ascii="Times New Roman" w:hAnsi="Times New Roman"/>
          <w:color w:val="000000"/>
          <w:sz w:val="26"/>
          <w:szCs w:val="26"/>
        </w:rPr>
        <w:t>linhas de ação:</w:t>
      </w: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I – políticas sociais básicas;</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II – políticas e programas de assistência social, em caráter supletivo, para aqueles que deles necessitem;</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III – serviços especiais de prevenção e atendimento médico e psicossocial às vítimas de negligência, maus-tratos, exploração, abuso, crueldade e opressão;</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IV – serviço de identificação e localização de pais, responsável, crianças e adolescentes desaparecidos;</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V – proteção jurídico-social por entidades de defesa dos direitos da criança e do adolescente</w:t>
      </w:r>
      <w:bookmarkStart w:id="1" w:name="art87vi"/>
      <w:bookmarkEnd w:id="1"/>
      <w:r w:rsidRPr="00CF334D">
        <w:rPr>
          <w:color w:val="000000"/>
          <w:sz w:val="26"/>
          <w:szCs w:val="26"/>
        </w:rPr>
        <w:t>;</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VI – políticas e programas destinados a prevenir ou abreviar o período de afastamento do convívio familiar e a garantir o efetivo exercício do direito à convivência familiar de crianças e adolescentes; e</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VII – campanhas de estímulo ao acolhimento sob forma de guarda de crianças e adolescentes afastados do convívio familiar e à adoção, especificamente inter-racial, de crianças maiores ou de adolescentes, com necessidades específicas de saúde ou com deficiências e de grupos de irmãos.</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sz w:val="26"/>
          <w:szCs w:val="26"/>
        </w:rPr>
      </w:pPr>
      <w:r w:rsidRPr="00CF334D">
        <w:rPr>
          <w:sz w:val="26"/>
          <w:szCs w:val="26"/>
        </w:rPr>
        <w:tab/>
      </w:r>
      <w:r w:rsidRPr="00C650AD">
        <w:rPr>
          <w:b/>
          <w:sz w:val="26"/>
          <w:szCs w:val="26"/>
        </w:rPr>
        <w:t>Art. 2º</w:t>
      </w:r>
      <w:r w:rsidRPr="00CF334D">
        <w:rPr>
          <w:sz w:val="26"/>
          <w:szCs w:val="26"/>
        </w:rPr>
        <w:t xml:space="preserve"> O atendimento à Criança e ao Adolescente visa:</w:t>
      </w:r>
    </w:p>
    <w:p w:rsidR="008E3E1F" w:rsidRPr="00CF334D" w:rsidRDefault="008E3E1F" w:rsidP="008E3E1F">
      <w:pPr>
        <w:pStyle w:val="NormalWeb"/>
        <w:tabs>
          <w:tab w:val="left" w:pos="709"/>
        </w:tabs>
        <w:spacing w:before="0" w:after="0" w:line="360" w:lineRule="auto"/>
        <w:jc w:val="both"/>
        <w:rPr>
          <w:sz w:val="26"/>
          <w:szCs w:val="26"/>
        </w:rPr>
      </w:pP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 </w:t>
      </w:r>
      <w:r w:rsidRPr="00CF334D">
        <w:rPr>
          <w:rFonts w:ascii="Times New Roman" w:hAnsi="Times New Roman"/>
          <w:color w:val="000000"/>
          <w:sz w:val="26"/>
          <w:szCs w:val="26"/>
        </w:rPr>
        <w:t>–</w:t>
      </w:r>
      <w:r w:rsidRPr="00CF334D">
        <w:rPr>
          <w:rFonts w:ascii="Times New Roman" w:hAnsi="Times New Roman"/>
          <w:sz w:val="26"/>
          <w:szCs w:val="26"/>
        </w:rPr>
        <w:t xml:space="preserve"> à proteção à vida e à saúde</w:t>
      </w:r>
      <w:r>
        <w:rPr>
          <w:rFonts w:ascii="Times New Roman" w:hAnsi="Times New Roman"/>
          <w:sz w:val="26"/>
          <w:szCs w:val="26"/>
        </w:rPr>
        <w:t>;</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w:t>
      </w:r>
      <w:r w:rsidRPr="00CF334D">
        <w:rPr>
          <w:rFonts w:ascii="Times New Roman" w:hAnsi="Times New Roman"/>
          <w:color w:val="000000"/>
          <w:sz w:val="26"/>
          <w:szCs w:val="26"/>
        </w:rPr>
        <w:t>–</w:t>
      </w:r>
      <w:r w:rsidRPr="00CF334D">
        <w:rPr>
          <w:rFonts w:ascii="Times New Roman" w:hAnsi="Times New Roman"/>
          <w:sz w:val="26"/>
          <w:szCs w:val="26"/>
        </w:rPr>
        <w:t xml:space="preserve"> à liberdade, o respeito e a dignidade como pessoa em processo de desenvolvimento e como sujeito de direitos civis, humanos e sociais; 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III </w:t>
      </w:r>
      <w:r w:rsidRPr="00CF334D">
        <w:rPr>
          <w:rFonts w:ascii="Times New Roman" w:hAnsi="Times New Roman"/>
          <w:color w:val="000000"/>
          <w:sz w:val="26"/>
          <w:szCs w:val="26"/>
        </w:rPr>
        <w:t>–</w:t>
      </w:r>
      <w:r w:rsidRPr="00CF334D">
        <w:rPr>
          <w:rFonts w:ascii="Times New Roman" w:hAnsi="Times New Roman"/>
          <w:sz w:val="26"/>
          <w:szCs w:val="26"/>
        </w:rPr>
        <w:t xml:space="preserve"> à criação e à educação no seio da família ou, excepcionalmente, em família substituta.</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1º O direito à vida e à saúde é assegurado mediante a efetivação de políticas sociais públicas que permitam o nascimento e o desenvolvimento sadio e harmonioso, em condições dignas de existência.</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2º O direito à liberdade compreende os seguintes aspectos: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 </w:t>
      </w:r>
      <w:r w:rsidRPr="00CF334D">
        <w:rPr>
          <w:rFonts w:ascii="Times New Roman" w:hAnsi="Times New Roman"/>
          <w:color w:val="000000"/>
          <w:sz w:val="26"/>
          <w:szCs w:val="26"/>
        </w:rPr>
        <w:t>–</w:t>
      </w:r>
      <w:r w:rsidRPr="00CF334D">
        <w:rPr>
          <w:rFonts w:ascii="Times New Roman" w:hAnsi="Times New Roman"/>
          <w:sz w:val="26"/>
          <w:szCs w:val="26"/>
        </w:rPr>
        <w:t xml:space="preserve"> ir, vir e estar nos logradouros públicos e espaços </w:t>
      </w:r>
      <w:proofErr w:type="gramStart"/>
      <w:r w:rsidRPr="00CF334D">
        <w:rPr>
          <w:rFonts w:ascii="Times New Roman" w:hAnsi="Times New Roman"/>
          <w:sz w:val="26"/>
          <w:szCs w:val="26"/>
        </w:rPr>
        <w:t>comunitários, ressalvadas</w:t>
      </w:r>
      <w:proofErr w:type="gramEnd"/>
      <w:r w:rsidRPr="00CF334D">
        <w:rPr>
          <w:rFonts w:ascii="Times New Roman" w:hAnsi="Times New Roman"/>
          <w:sz w:val="26"/>
          <w:szCs w:val="26"/>
        </w:rPr>
        <w:t xml:space="preserve"> as restrições legais;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w:t>
      </w:r>
      <w:r w:rsidRPr="00CF334D">
        <w:rPr>
          <w:rFonts w:ascii="Times New Roman" w:hAnsi="Times New Roman"/>
          <w:color w:val="000000"/>
          <w:sz w:val="26"/>
          <w:szCs w:val="26"/>
        </w:rPr>
        <w:t>–</w:t>
      </w:r>
      <w:r w:rsidRPr="00CF334D">
        <w:rPr>
          <w:rFonts w:ascii="Times New Roman" w:hAnsi="Times New Roman"/>
          <w:sz w:val="26"/>
          <w:szCs w:val="26"/>
        </w:rPr>
        <w:t xml:space="preserve"> opinião e expressão;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III </w:t>
      </w:r>
      <w:r w:rsidRPr="00CF334D">
        <w:rPr>
          <w:rFonts w:ascii="Times New Roman" w:hAnsi="Times New Roman"/>
          <w:color w:val="000000"/>
          <w:sz w:val="26"/>
          <w:szCs w:val="26"/>
        </w:rPr>
        <w:t>–</w:t>
      </w:r>
      <w:r w:rsidRPr="00CF334D">
        <w:rPr>
          <w:rFonts w:ascii="Times New Roman" w:hAnsi="Times New Roman"/>
          <w:sz w:val="26"/>
          <w:szCs w:val="26"/>
        </w:rPr>
        <w:t xml:space="preserve"> crença e culto religiosos;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IV </w:t>
      </w:r>
      <w:r w:rsidRPr="00CF334D">
        <w:rPr>
          <w:rFonts w:ascii="Times New Roman" w:hAnsi="Times New Roman"/>
          <w:color w:val="000000"/>
          <w:sz w:val="26"/>
          <w:szCs w:val="26"/>
        </w:rPr>
        <w:t>–</w:t>
      </w:r>
      <w:r w:rsidRPr="00CF334D">
        <w:rPr>
          <w:rFonts w:ascii="Times New Roman" w:hAnsi="Times New Roman"/>
          <w:sz w:val="26"/>
          <w:szCs w:val="26"/>
        </w:rPr>
        <w:t xml:space="preserve"> participar da vida familiar e comunitária, sem discriminação;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 </w:t>
      </w:r>
      <w:r w:rsidRPr="00CF334D">
        <w:rPr>
          <w:rFonts w:ascii="Times New Roman" w:hAnsi="Times New Roman"/>
          <w:color w:val="000000"/>
          <w:sz w:val="26"/>
          <w:szCs w:val="26"/>
        </w:rPr>
        <w:t>–</w:t>
      </w:r>
      <w:r w:rsidRPr="00CF334D">
        <w:rPr>
          <w:rFonts w:ascii="Times New Roman" w:hAnsi="Times New Roman"/>
          <w:sz w:val="26"/>
          <w:szCs w:val="26"/>
        </w:rPr>
        <w:t xml:space="preserve"> brincar, praticar esportes e divertir-se;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VI </w:t>
      </w:r>
      <w:r w:rsidRPr="00CF334D">
        <w:rPr>
          <w:rFonts w:ascii="Times New Roman" w:hAnsi="Times New Roman"/>
          <w:color w:val="000000"/>
          <w:sz w:val="26"/>
          <w:szCs w:val="26"/>
        </w:rPr>
        <w:t>–</w:t>
      </w:r>
      <w:r w:rsidRPr="00CF334D">
        <w:rPr>
          <w:rFonts w:ascii="Times New Roman" w:hAnsi="Times New Roman"/>
          <w:sz w:val="26"/>
          <w:szCs w:val="26"/>
        </w:rPr>
        <w:t xml:space="preserve"> participar da vida política, na forma da lei; 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VII </w:t>
      </w:r>
      <w:r w:rsidRPr="00CF334D">
        <w:rPr>
          <w:rFonts w:ascii="Times New Roman" w:hAnsi="Times New Roman"/>
          <w:color w:val="000000"/>
          <w:sz w:val="26"/>
          <w:szCs w:val="26"/>
        </w:rPr>
        <w:t>–</w:t>
      </w:r>
      <w:r w:rsidRPr="00CF334D">
        <w:rPr>
          <w:rFonts w:ascii="Times New Roman" w:hAnsi="Times New Roman"/>
          <w:sz w:val="26"/>
          <w:szCs w:val="26"/>
        </w:rPr>
        <w:t xml:space="preserve"> buscar refúgio, auxílio e orientação.</w:t>
      </w: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3º O direito ao respeito consiste na inviolabilidade da integridade física, psíquica e moral da criança ou do adolescente, abrangendo a preservação da imagem, da identidade, da autonomia, dos valores, idéias e crenças, dos espaços e objetos pessoais.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ab/>
        <w:t xml:space="preserve">§ 4º O direito à convivência familiar implica em ser a criança ou o adolescente </w:t>
      </w:r>
      <w:proofErr w:type="gramStart"/>
      <w:r w:rsidRPr="00CF334D">
        <w:rPr>
          <w:rFonts w:ascii="Times New Roman" w:hAnsi="Times New Roman"/>
          <w:sz w:val="26"/>
          <w:szCs w:val="26"/>
        </w:rPr>
        <w:t>criados e educados no seio de sua família</w:t>
      </w:r>
      <w:proofErr w:type="gramEnd"/>
      <w:r w:rsidRPr="00CF334D">
        <w:rPr>
          <w:rFonts w:ascii="Times New Roman" w:hAnsi="Times New Roman"/>
          <w:sz w:val="26"/>
          <w:szCs w:val="26"/>
        </w:rPr>
        <w:t xml:space="preserve"> e, excepcionalmente, em família substituta, assegurada a convivência familiar e comunitária em ambiente livre de pessoas de má-formação ou dependentes de bebidas alcoólicas ou entorpecentes.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p>
    <w:p w:rsidR="008E3E1F" w:rsidRPr="00CF334D" w:rsidRDefault="008E3E1F" w:rsidP="00874A6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TÍTULO II</w:t>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 xml:space="preserve">DOS ÓRGÃOS E INSTRUMENTOS DA POLÍTICA </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C650AD">
        <w:rPr>
          <w:rFonts w:ascii="Times New Roman" w:hAnsi="Times New Roman"/>
          <w:b/>
          <w:sz w:val="26"/>
          <w:szCs w:val="26"/>
        </w:rPr>
        <w:t>Art. 3</w:t>
      </w:r>
      <w:r w:rsidRPr="00CF334D">
        <w:rPr>
          <w:rFonts w:ascii="Times New Roman" w:hAnsi="Times New Roman"/>
          <w:sz w:val="26"/>
          <w:szCs w:val="26"/>
        </w:rPr>
        <w:t>º</w:t>
      </w:r>
      <w:proofErr w:type="gramStart"/>
      <w:r w:rsidRPr="00CF334D">
        <w:rPr>
          <w:rFonts w:ascii="Times New Roman" w:hAnsi="Times New Roman"/>
          <w:sz w:val="26"/>
          <w:szCs w:val="26"/>
        </w:rPr>
        <w:t xml:space="preserve"> </w:t>
      </w:r>
      <w:r>
        <w:rPr>
          <w:rFonts w:ascii="Times New Roman" w:hAnsi="Times New Roman"/>
          <w:sz w:val="26"/>
          <w:szCs w:val="26"/>
        </w:rPr>
        <w:t xml:space="preserve"> </w:t>
      </w:r>
      <w:proofErr w:type="gramEnd"/>
      <w:r w:rsidRPr="00CF334D">
        <w:rPr>
          <w:rFonts w:ascii="Times New Roman" w:hAnsi="Times New Roman"/>
          <w:sz w:val="26"/>
          <w:szCs w:val="26"/>
        </w:rPr>
        <w:t>São órgãos e instrumentos da política de atendimento dos Direitos da Criança e do Adolescente: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 – Conselho Municipal dos Direitos da Criança e do Adolescente –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 Fundo Municipal dos Direitos da Criança e do Adolescente – </w:t>
      </w:r>
      <w:proofErr w:type="spellStart"/>
      <w:r w:rsidRPr="00CF334D">
        <w:rPr>
          <w:rFonts w:ascii="Times New Roman" w:hAnsi="Times New Roman"/>
          <w:sz w:val="26"/>
          <w:szCs w:val="26"/>
        </w:rPr>
        <w:t>FUMDICA</w:t>
      </w:r>
      <w:proofErr w:type="spellEnd"/>
      <w:r w:rsidRPr="00CF334D">
        <w:rPr>
          <w:rFonts w:ascii="Times New Roman" w:hAnsi="Times New Roman"/>
          <w:sz w:val="26"/>
          <w:szCs w:val="26"/>
        </w:rPr>
        <w:t xml:space="preserve">;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III – Sistema Municipal de Atendimento </w:t>
      </w:r>
      <w:proofErr w:type="spellStart"/>
      <w:r w:rsidRPr="00CF334D">
        <w:rPr>
          <w:rFonts w:ascii="Times New Roman" w:hAnsi="Times New Roman"/>
          <w:sz w:val="26"/>
          <w:szCs w:val="26"/>
        </w:rPr>
        <w:t>Socioeducativo</w:t>
      </w:r>
      <w:proofErr w:type="spellEnd"/>
      <w:r w:rsidRPr="00CF334D">
        <w:rPr>
          <w:rFonts w:ascii="Times New Roman" w:hAnsi="Times New Roman"/>
          <w:sz w:val="26"/>
          <w:szCs w:val="26"/>
        </w:rPr>
        <w:t xml:space="preserve"> – </w:t>
      </w:r>
      <w:proofErr w:type="spellStart"/>
      <w:r w:rsidRPr="00CF334D">
        <w:rPr>
          <w:rFonts w:ascii="Times New Roman" w:hAnsi="Times New Roman"/>
          <w:sz w:val="26"/>
          <w:szCs w:val="26"/>
        </w:rPr>
        <w:t>SIMASE</w:t>
      </w:r>
      <w:proofErr w:type="spellEnd"/>
      <w:r w:rsidRPr="00CF334D">
        <w:rPr>
          <w:rFonts w:ascii="Times New Roman" w:hAnsi="Times New Roman"/>
          <w:sz w:val="26"/>
          <w:szCs w:val="26"/>
        </w:rPr>
        <w:t>; e</w:t>
      </w:r>
    </w:p>
    <w:p w:rsidR="008E3E1F" w:rsidRPr="00874A69" w:rsidRDefault="008E3E1F" w:rsidP="00874A69">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IV – Conselho Tutelar.</w:t>
      </w:r>
    </w:p>
    <w:p w:rsidR="008E3E1F" w:rsidRPr="00CF334D"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CAPÍTULO I</w:t>
      </w:r>
    </w:p>
    <w:p w:rsidR="008E3E1F" w:rsidRPr="00CF334D" w:rsidRDefault="008E3E1F" w:rsidP="00874A69">
      <w:pPr>
        <w:tabs>
          <w:tab w:val="left" w:pos="709"/>
        </w:tabs>
        <w:spacing w:line="360" w:lineRule="auto"/>
        <w:jc w:val="center"/>
        <w:rPr>
          <w:rFonts w:ascii="Times New Roman" w:hAnsi="Times New Roman"/>
          <w:caps/>
          <w:sz w:val="26"/>
          <w:szCs w:val="26"/>
        </w:rPr>
      </w:pPr>
      <w:r w:rsidRPr="00CF334D">
        <w:rPr>
          <w:rFonts w:ascii="Times New Roman" w:hAnsi="Times New Roman"/>
          <w:caps/>
          <w:sz w:val="26"/>
          <w:szCs w:val="26"/>
        </w:rPr>
        <w:t>Do Conselho Municipal dos Direitos da Criança e do Adolescente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C650AD">
        <w:rPr>
          <w:rFonts w:ascii="Times New Roman" w:hAnsi="Times New Roman"/>
          <w:b/>
          <w:sz w:val="26"/>
          <w:szCs w:val="26"/>
        </w:rPr>
        <w:t>Art. 4º</w:t>
      </w:r>
      <w:r w:rsidRPr="00CF334D">
        <w:rPr>
          <w:rFonts w:ascii="Times New Roman" w:hAnsi="Times New Roman"/>
          <w:sz w:val="26"/>
          <w:szCs w:val="26"/>
        </w:rPr>
        <w:t xml:space="preserve"> É criado o Conselho Municipal dos Direitos da Criança e do Adolescente –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como órgão deliberativo, controlador e de cooperação governamental, com a finalidade de auxiliar a Administração na orientação, deliberação e controle da matéria de sua competência.</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Parágrafo único.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ficará diretamente vinculado a Secretaria Municipal de Assistência Social e funcionará em consonância com os Conselhos Estadual e Federal dos Direitos da Criança e do Adolescente, articulando-se com os demais órgãos municipais.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ab/>
      </w:r>
      <w:r w:rsidRPr="00FD71BA">
        <w:rPr>
          <w:rFonts w:ascii="Times New Roman" w:hAnsi="Times New Roman"/>
          <w:b/>
          <w:sz w:val="26"/>
          <w:szCs w:val="26"/>
        </w:rPr>
        <w:t>Art. 5</w:t>
      </w:r>
      <w:r w:rsidRPr="00CF334D">
        <w:rPr>
          <w:rFonts w:ascii="Times New Roman" w:hAnsi="Times New Roman"/>
          <w:sz w:val="26"/>
          <w:szCs w:val="26"/>
        </w:rPr>
        <w:t xml:space="preserve">º O Poder Público Municipal deverá garantir espaço físico adequado para o funcionamento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cuja localização será amplamente divulgada.</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Parágrafo único. Será prevista dotação orçamentária específica para o custeio de despesas relativas às suas atividades.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6º</w:t>
      </w:r>
      <w:r w:rsidRPr="00CF334D">
        <w:rPr>
          <w:rFonts w:ascii="Times New Roman" w:hAnsi="Times New Roman"/>
          <w:sz w:val="26"/>
          <w:szCs w:val="26"/>
        </w:rPr>
        <w:t xml:space="preserve">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é o órgão encarregado do estudo e da busca de soluções para os problemas relativos à criança e ao adolescente, especialmente no que se refere ao planejamento e à execução de programas de proteção e </w:t>
      </w:r>
      <w:proofErr w:type="spellStart"/>
      <w:r w:rsidRPr="00CF334D">
        <w:rPr>
          <w:rFonts w:ascii="Times New Roman" w:hAnsi="Times New Roman"/>
          <w:sz w:val="26"/>
          <w:szCs w:val="26"/>
        </w:rPr>
        <w:t>socioeducativos</w:t>
      </w:r>
      <w:proofErr w:type="spellEnd"/>
      <w:r w:rsidRPr="00CF334D">
        <w:rPr>
          <w:rFonts w:ascii="Times New Roman" w:hAnsi="Times New Roman"/>
          <w:sz w:val="26"/>
          <w:szCs w:val="26"/>
        </w:rPr>
        <w:t xml:space="preserve"> a eles destinados e em regime de: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 – orientação e apoio </w:t>
      </w:r>
      <w:proofErr w:type="spellStart"/>
      <w:r w:rsidRPr="00CF334D">
        <w:rPr>
          <w:rFonts w:ascii="Times New Roman" w:hAnsi="Times New Roman"/>
          <w:sz w:val="26"/>
          <w:szCs w:val="26"/>
        </w:rPr>
        <w:t>sociofamiliar</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 apoio </w:t>
      </w:r>
      <w:proofErr w:type="spellStart"/>
      <w:r w:rsidRPr="00CF334D">
        <w:rPr>
          <w:rFonts w:ascii="Times New Roman" w:hAnsi="Times New Roman"/>
          <w:sz w:val="26"/>
          <w:szCs w:val="26"/>
        </w:rPr>
        <w:t>socioeducativo</w:t>
      </w:r>
      <w:proofErr w:type="spellEnd"/>
      <w:r w:rsidRPr="00CF334D">
        <w:rPr>
          <w:rFonts w:ascii="Times New Roman" w:hAnsi="Times New Roman"/>
          <w:sz w:val="26"/>
          <w:szCs w:val="26"/>
        </w:rPr>
        <w:t xml:space="preserve"> em meio aberto;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III – colocação familiar;</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IV – abrigo;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V – liberdade assistida;</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VI – </w:t>
      </w:r>
      <w:proofErr w:type="spellStart"/>
      <w:r w:rsidRPr="00CF334D">
        <w:rPr>
          <w:rFonts w:ascii="Times New Roman" w:hAnsi="Times New Roman"/>
          <w:sz w:val="26"/>
          <w:szCs w:val="26"/>
        </w:rPr>
        <w:t>semiliberdade</w:t>
      </w:r>
      <w:proofErr w:type="spellEnd"/>
      <w:r w:rsidRPr="00CF334D">
        <w:rPr>
          <w:rFonts w:ascii="Times New Roman" w:hAnsi="Times New Roman"/>
          <w:sz w:val="26"/>
          <w:szCs w:val="26"/>
        </w:rPr>
        <w:t>; 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VII – internação.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7º</w:t>
      </w:r>
      <w:r w:rsidRPr="00CF334D">
        <w:rPr>
          <w:rFonts w:ascii="Times New Roman" w:hAnsi="Times New Roman"/>
          <w:sz w:val="26"/>
          <w:szCs w:val="26"/>
        </w:rPr>
        <w:t xml:space="preserve"> As entidades não governamentais somente poderão funcionar depois de registradas junto ao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8º</w:t>
      </w:r>
      <w:r w:rsidRPr="00CF334D">
        <w:rPr>
          <w:rFonts w:ascii="Times New Roman" w:hAnsi="Times New Roman"/>
          <w:sz w:val="26"/>
          <w:szCs w:val="26"/>
        </w:rPr>
        <w:t xml:space="preserve">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deverá expedir resolução indicando a relação de documentos a serem apresentados pelas organizações da sociedade civil para fins de registro, considerando a regulamentação constante na legislação federal pertinente.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1º Os documentos a serem exigidos visam, exclusivamente, comprovar a capacidade da entidade de garantir a política de atendimento compatível com os princípios do Estatuto da Criança e do Adolescente.</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 xml:space="preserve">§ 2º O registro terá validade máxima de </w:t>
      </w:r>
      <w:proofErr w:type="gramStart"/>
      <w:r w:rsidRPr="00CF334D">
        <w:rPr>
          <w:rFonts w:ascii="Times New Roman" w:hAnsi="Times New Roman"/>
          <w:color w:val="000000"/>
          <w:sz w:val="26"/>
          <w:szCs w:val="26"/>
        </w:rPr>
        <w:t>4</w:t>
      </w:r>
      <w:proofErr w:type="gramEnd"/>
      <w:r w:rsidRPr="00CF334D">
        <w:rPr>
          <w:rFonts w:ascii="Times New Roman" w:hAnsi="Times New Roman"/>
          <w:color w:val="000000"/>
          <w:sz w:val="26"/>
          <w:szCs w:val="26"/>
        </w:rPr>
        <w:t xml:space="preserve"> (quatro) anos, cabendo ao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 periodicamente, reavaliar o cabimento de sua renovação, observado o disposto no § 1º deste artigo.</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 3º 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 xml:space="preserve"> providenciará a publicação, na imprensa oficial do Município, do registro das entidades que preencherem os requisitos exigidos. </w:t>
      </w: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9º</w:t>
      </w:r>
      <w:r w:rsidRPr="00CF334D">
        <w:rPr>
          <w:rFonts w:ascii="Times New Roman" w:hAnsi="Times New Roman"/>
          <w:sz w:val="26"/>
          <w:szCs w:val="26"/>
        </w:rPr>
        <w:t xml:space="preserve">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negará registro à entidade que:</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sz w:val="26"/>
          <w:szCs w:val="26"/>
        </w:rPr>
        <w:tab/>
        <w:t>I –</w:t>
      </w:r>
      <w:r w:rsidRPr="00CF334D">
        <w:rPr>
          <w:rFonts w:ascii="Times New Roman" w:hAnsi="Times New Roman"/>
          <w:color w:val="000000"/>
          <w:sz w:val="26"/>
          <w:szCs w:val="26"/>
        </w:rPr>
        <w:t xml:space="preserve"> não ofereça instalações físicas em condições adequadas de </w:t>
      </w:r>
      <w:proofErr w:type="spellStart"/>
      <w:r w:rsidRPr="00CF334D">
        <w:rPr>
          <w:rFonts w:ascii="Times New Roman" w:hAnsi="Times New Roman"/>
          <w:color w:val="000000"/>
          <w:sz w:val="26"/>
          <w:szCs w:val="26"/>
        </w:rPr>
        <w:t>habitabilidade</w:t>
      </w:r>
      <w:proofErr w:type="spellEnd"/>
      <w:r w:rsidRPr="00CF334D">
        <w:rPr>
          <w:rFonts w:ascii="Times New Roman" w:hAnsi="Times New Roman"/>
          <w:color w:val="000000"/>
          <w:sz w:val="26"/>
          <w:szCs w:val="26"/>
        </w:rPr>
        <w:t>, higiene, salubridade e segurança;</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não apresente plano de trabalho compatível com os princípios desta Lei;</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esteja irregularmente constituída;</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IV </w:t>
      </w:r>
      <w:r w:rsidRPr="00CF334D">
        <w:rPr>
          <w:rFonts w:ascii="Times New Roman" w:hAnsi="Times New Roman"/>
          <w:sz w:val="26"/>
          <w:szCs w:val="26"/>
        </w:rPr>
        <w:t>–</w:t>
      </w:r>
      <w:r w:rsidRPr="00CF334D">
        <w:rPr>
          <w:rFonts w:ascii="Times New Roman" w:hAnsi="Times New Roman"/>
          <w:color w:val="000000"/>
          <w:sz w:val="26"/>
          <w:szCs w:val="26"/>
        </w:rPr>
        <w:t xml:space="preserve"> tenha em seus quadros pessoas inidôneas.</w:t>
      </w:r>
      <w:bookmarkStart w:id="2" w:name="art91%C2%A71e"/>
      <w:bookmarkEnd w:id="2"/>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 </w:t>
      </w:r>
      <w:r w:rsidRPr="00CF334D">
        <w:rPr>
          <w:rFonts w:ascii="Times New Roman" w:hAnsi="Times New Roman"/>
          <w:sz w:val="26"/>
          <w:szCs w:val="26"/>
        </w:rPr>
        <w:t>–</w:t>
      </w:r>
      <w:r w:rsidRPr="00CF334D">
        <w:rPr>
          <w:rFonts w:ascii="Times New Roman" w:hAnsi="Times New Roman"/>
          <w:color w:val="000000"/>
          <w:sz w:val="26"/>
          <w:szCs w:val="26"/>
        </w:rPr>
        <w:t xml:space="preserve"> não se adequar ou deixar de cumprir as resoluções e deliberações relativas à modalidade de atendimento prestado, expedidas pelos Conselhos de Direitos da Criança e do Adolescente, em todos os níveis;</w:t>
      </w:r>
    </w:p>
    <w:p w:rsidR="008E3E1F"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VI – que desenvolvam somente atendimento em modalidades educacionais formais de educação infantil, ensino fundamental e médio.</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Parágrafo único. Sem prejuízo do disposto neste artigo e na legislação federal que dispõe sobre políticas para crianças e adolescentes, 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 xml:space="preserve"> poderá definir outras situações nas quais o registro das organizações da sociedade civil será negado, por meio de resolução.</w:t>
      </w:r>
    </w:p>
    <w:p w:rsidR="008E3E1F"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C650AD">
        <w:rPr>
          <w:rFonts w:ascii="Times New Roman" w:hAnsi="Times New Roman"/>
          <w:b/>
          <w:color w:val="000000"/>
          <w:sz w:val="26"/>
          <w:szCs w:val="26"/>
        </w:rPr>
        <w:t>Art. 10</w:t>
      </w:r>
      <w:r w:rsidRPr="00CF334D">
        <w:rPr>
          <w:rFonts w:ascii="Times New Roman" w:hAnsi="Times New Roman"/>
          <w:color w:val="000000"/>
          <w:sz w:val="26"/>
          <w:szCs w:val="26"/>
        </w:rPr>
        <w:t xml:space="preserve">. Verificada a ocorrência de alguma das hipóteses previstas no art. 9º desta Lei, a qualquer momento poderá ser cassado o registro concedido à entidade pelo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r>
      <w:r w:rsidRPr="00223256">
        <w:rPr>
          <w:rFonts w:ascii="Times New Roman" w:hAnsi="Times New Roman"/>
          <w:b/>
          <w:color w:val="000000"/>
          <w:sz w:val="26"/>
          <w:szCs w:val="26"/>
        </w:rPr>
        <w:t>Art. 11.</w:t>
      </w:r>
      <w:r w:rsidRPr="00CF334D">
        <w:rPr>
          <w:rFonts w:ascii="Times New Roman" w:hAnsi="Times New Roman"/>
          <w:color w:val="000000"/>
          <w:sz w:val="26"/>
          <w:szCs w:val="26"/>
        </w:rPr>
        <w:t xml:space="preserve"> 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 xml:space="preserve"> deverá comunicar, sempre que possível de imediato, à autoridade judiciária, ao Ministério Público e ao Conselho Tutelar:</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 </w:t>
      </w:r>
      <w:r w:rsidRPr="00CF334D">
        <w:rPr>
          <w:rFonts w:ascii="Times New Roman" w:hAnsi="Times New Roman"/>
          <w:sz w:val="26"/>
          <w:szCs w:val="26"/>
        </w:rPr>
        <w:t>–</w:t>
      </w:r>
      <w:r w:rsidRPr="00CF334D">
        <w:rPr>
          <w:rFonts w:ascii="Times New Roman" w:hAnsi="Times New Roman"/>
          <w:color w:val="000000"/>
          <w:sz w:val="26"/>
          <w:szCs w:val="26"/>
        </w:rPr>
        <w:t xml:space="preserve"> a relação de entidades não governamentais registradas junto ao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 xml:space="preserve"> para fins de funcionamento;</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a cassação de registro concedido à entidade;</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o comprovado atendimento a criança ou adolescente por entidade sem o registro de que trata o art. 7º desta Lei.</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Pr="00CF334D" w:rsidRDefault="008E3E1F" w:rsidP="00874A6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w:t>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Competência do Conselho Municipal dos Direitos da Criança e do Adolescente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C650AD">
        <w:rPr>
          <w:rFonts w:ascii="Times New Roman" w:hAnsi="Times New Roman"/>
          <w:b/>
          <w:sz w:val="26"/>
          <w:szCs w:val="26"/>
        </w:rPr>
        <w:t>Art. 12.</w:t>
      </w:r>
      <w:r w:rsidRPr="00CF334D">
        <w:rPr>
          <w:rFonts w:ascii="Times New Roman" w:hAnsi="Times New Roman"/>
          <w:sz w:val="26"/>
          <w:szCs w:val="26"/>
        </w:rPr>
        <w:t xml:space="preserve"> Compete ao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 – fixar critérios de utilização dos recursos depositados no Fundo Municipal da Criança e do Adolescente, mediante planos de aplicação que deverão ser condizentes com as metas e ações previstas nesta Lei;</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II – na primeira sessão anual, escolher, dentre seus membros, o Presidente, o Vice-Presidente e o Secretário;</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III – formular a política municipal de proteção, promoção e defesa dos Direitos da Criança e do Adolescente, definindo prioridades e controlando as ações de execução em todos os níveis;</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 xml:space="preserve">IV – deliberar sobre a convivência e oportunidade de </w:t>
      </w:r>
      <w:proofErr w:type="gramStart"/>
      <w:r w:rsidRPr="00CF334D">
        <w:rPr>
          <w:rFonts w:ascii="Times New Roman" w:hAnsi="Times New Roman"/>
          <w:sz w:val="26"/>
          <w:szCs w:val="26"/>
        </w:rPr>
        <w:t>implementação</w:t>
      </w:r>
      <w:proofErr w:type="gramEnd"/>
      <w:r w:rsidRPr="00CF334D">
        <w:rPr>
          <w:rFonts w:ascii="Times New Roman" w:hAnsi="Times New Roman"/>
          <w:sz w:val="26"/>
          <w:szCs w:val="26"/>
        </w:rPr>
        <w:t xml:space="preserve"> dos programas e serviços destinados ao atendimento das crianças e adolescentes, bem como sobre a criação de entidades governamentais ou realização de consórcio intermunicipal regionalizado de atendimento;</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lastRenderedPageBreak/>
        <w:tab/>
        <w:t>V – propor modificações nas estruturas das Secretarias e órgãos da Administração ligados à promoção, proteção e defesa dos Direitos da Criança e do Adolescente;</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 xml:space="preserve">VI – elaborar e aprovar seu Regimento Interno, por Resolução, no prazo de 180 (cento e oitenta) dias após a edição desta Lei, a qual será encaminhada ao Prefeito Municipal para publicação na imprensa oficial do Município; </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VII – propor ao Executivo e auxiliar na realização de conferências locais destinadas à criação de políticas públicas e à discussão de alternativas que se destinam a assegurar os direitos das crianças e dos adolescentes;</w:t>
      </w:r>
    </w:p>
    <w:p w:rsidR="008E3E1F"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VIII – opinar sobre a política de formação de pessoal com vista à qualificação do atendimento da criança e do adolescente;</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IX – manter intercâmbio com entidades internacionais, federais e estaduais congêneres, ou que tenham atuação na proteção, promoção e defesa dos Direitos da Criança e do Adolescente;</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X – realizar e incentivar campanhas promocionais de conscientização dos Direitos da Criança e do Adolescente;</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XI – estabelecer critérios, bem como organizar juntamente com a Poder Executivo, a eleição dos Conselheiros Tutelares, conforme as disposições desta lei;</w:t>
      </w:r>
    </w:p>
    <w:p w:rsidR="008E3E1F" w:rsidRDefault="008E3E1F" w:rsidP="008E3E1F">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 xml:space="preserve">XII – exercer as funções deliberativas e de controle do Sistema Municipal de Atendimento </w:t>
      </w:r>
      <w:proofErr w:type="spellStart"/>
      <w:r w:rsidRPr="00CF334D">
        <w:rPr>
          <w:rFonts w:ascii="Times New Roman" w:hAnsi="Times New Roman"/>
          <w:sz w:val="26"/>
          <w:szCs w:val="26"/>
        </w:rPr>
        <w:t>Socioeducativo</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 xml:space="preserve">XIII – deliberar sobre o Plano Municipal de Atendimento </w:t>
      </w:r>
      <w:proofErr w:type="spellStart"/>
      <w:r w:rsidRPr="00CF334D">
        <w:rPr>
          <w:rFonts w:ascii="Times New Roman" w:hAnsi="Times New Roman"/>
          <w:sz w:val="26"/>
          <w:szCs w:val="26"/>
        </w:rPr>
        <w:t>Socioeducativo</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XIV – divulgar, amplamente, à comunidade, por meio da imprensa oficial do Município:</w:t>
      </w:r>
    </w:p>
    <w:p w:rsidR="008E3E1F" w:rsidRPr="00CF334D"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sz w:val="26"/>
          <w:szCs w:val="26"/>
        </w:rPr>
        <w:tab/>
        <w:t xml:space="preserve">a) </w:t>
      </w:r>
      <w:r w:rsidRPr="00CF334D">
        <w:rPr>
          <w:rFonts w:ascii="Times New Roman" w:hAnsi="Times New Roman"/>
          <w:color w:val="000000"/>
          <w:sz w:val="26"/>
          <w:szCs w:val="26"/>
        </w:rPr>
        <w:t>o calendário de suas reuniões; </w:t>
      </w:r>
    </w:p>
    <w:p w:rsidR="008E3E1F" w:rsidRPr="00CF334D"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b) as ações prioritárias para aplicação das políticas de atendimento à criança e ao adolescente;</w:t>
      </w:r>
    </w:p>
    <w:p w:rsidR="008E3E1F" w:rsidRPr="00CF334D"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sz w:val="26"/>
          <w:szCs w:val="26"/>
        </w:rPr>
        <w:tab/>
        <w:t xml:space="preserve">c) </w:t>
      </w:r>
      <w:r w:rsidRPr="00CF334D">
        <w:rPr>
          <w:rFonts w:ascii="Times New Roman" w:hAnsi="Times New Roman"/>
          <w:color w:val="000000"/>
          <w:sz w:val="26"/>
          <w:szCs w:val="26"/>
        </w:rPr>
        <w:t xml:space="preserve">os requisitos para a apresentação de projetos a serem beneficiados com recursos dos Fundos dos Direitos da Criança e do Adolescente nacional, estaduais, </w:t>
      </w:r>
      <w:proofErr w:type="gramStart"/>
      <w:r w:rsidRPr="00CF334D">
        <w:rPr>
          <w:rFonts w:ascii="Times New Roman" w:hAnsi="Times New Roman"/>
          <w:color w:val="000000"/>
          <w:sz w:val="26"/>
          <w:szCs w:val="26"/>
        </w:rPr>
        <w:t>distrital ou municipais</w:t>
      </w:r>
      <w:proofErr w:type="gramEnd"/>
      <w:r w:rsidRPr="00CF334D">
        <w:rPr>
          <w:rFonts w:ascii="Times New Roman" w:hAnsi="Times New Roman"/>
          <w:color w:val="000000"/>
          <w:sz w:val="26"/>
          <w:szCs w:val="26"/>
        </w:rPr>
        <w:t>;      </w:t>
      </w:r>
    </w:p>
    <w:p w:rsidR="008E3E1F" w:rsidRPr="00CF334D"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d) a relação dos projetos aprovados em cada ano-calendário e o valor dos recursos previstos para </w:t>
      </w:r>
      <w:proofErr w:type="gramStart"/>
      <w:r w:rsidRPr="00CF334D">
        <w:rPr>
          <w:rFonts w:ascii="Times New Roman" w:hAnsi="Times New Roman"/>
          <w:color w:val="000000"/>
          <w:sz w:val="26"/>
          <w:szCs w:val="26"/>
        </w:rPr>
        <w:t>implementação</w:t>
      </w:r>
      <w:proofErr w:type="gramEnd"/>
      <w:r w:rsidRPr="00CF334D">
        <w:rPr>
          <w:rFonts w:ascii="Times New Roman" w:hAnsi="Times New Roman"/>
          <w:color w:val="000000"/>
          <w:sz w:val="26"/>
          <w:szCs w:val="26"/>
        </w:rPr>
        <w:t xml:space="preserve"> das ações, por projeto;         </w:t>
      </w:r>
    </w:p>
    <w:p w:rsidR="008E3E1F" w:rsidRPr="00CF334D"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e) o total dos recursos recebidos e a respectiva destinação, por projeto atendido, inclusive com cadastramento na base de dados do Sistema de Informações sobre a Infância e a Adolescência; e   </w:t>
      </w:r>
    </w:p>
    <w:p w:rsidR="008E3E1F"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f) a avaliação dos resultados dos projetos beneficiados com recursos dos Fundos dos Direitos da Criança e do Adolescente nacional, estaduais, </w:t>
      </w:r>
      <w:proofErr w:type="gramStart"/>
      <w:r w:rsidRPr="00CF334D">
        <w:rPr>
          <w:rFonts w:ascii="Times New Roman" w:hAnsi="Times New Roman"/>
          <w:color w:val="000000"/>
          <w:sz w:val="26"/>
          <w:szCs w:val="26"/>
        </w:rPr>
        <w:t>distrital e municipais</w:t>
      </w:r>
      <w:proofErr w:type="gramEnd"/>
      <w:r w:rsidRPr="00CF334D">
        <w:rPr>
          <w:rFonts w:ascii="Times New Roman" w:hAnsi="Times New Roman"/>
          <w:color w:val="000000"/>
          <w:sz w:val="26"/>
          <w:szCs w:val="26"/>
        </w:rPr>
        <w:t>.</w:t>
      </w:r>
    </w:p>
    <w:p w:rsidR="008E3E1F" w:rsidRPr="00CF334D" w:rsidRDefault="008E3E1F" w:rsidP="008E3E1F">
      <w:pPr>
        <w:tabs>
          <w:tab w:val="left" w:pos="709"/>
          <w:tab w:val="left" w:pos="1418"/>
        </w:tabs>
        <w:autoSpaceDE w:val="0"/>
        <w:spacing w:line="360" w:lineRule="auto"/>
        <w:jc w:val="both"/>
        <w:rPr>
          <w:rFonts w:ascii="Times New Roman" w:hAnsi="Times New Roman"/>
          <w:sz w:val="26"/>
          <w:szCs w:val="26"/>
        </w:rPr>
      </w:pPr>
    </w:p>
    <w:p w:rsidR="008E3E1F" w:rsidRPr="00874A69" w:rsidRDefault="008E3E1F" w:rsidP="00874A69">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 xml:space="preserve">Parágrafo único.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executará o controle das atividades referidas nos incisos deste artigo, no âmbito municipal, em cooperação com os demais órgãos da Administração, quando for o caso, visando a integrá-las com as atividades assemelhadas dos municípios limítrofes da região.</w:t>
      </w:r>
    </w:p>
    <w:p w:rsidR="008E3E1F" w:rsidRPr="00CF334D" w:rsidRDefault="008E3E1F" w:rsidP="00874A6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II</w:t>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Dos Membros do Conselho Municipal dos Direitos da Criança e do Adolescente</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Default="008E3E1F" w:rsidP="008E3E1F">
      <w:pPr>
        <w:pStyle w:val="Corpodetexto"/>
        <w:tabs>
          <w:tab w:val="left" w:pos="709"/>
        </w:tabs>
        <w:spacing w:before="0"/>
        <w:rPr>
          <w:rFonts w:ascii="Times New Roman" w:hAnsi="Times New Roman"/>
          <w:sz w:val="26"/>
          <w:szCs w:val="26"/>
        </w:rPr>
      </w:pPr>
      <w:r w:rsidRPr="00CF334D">
        <w:rPr>
          <w:rFonts w:ascii="Times New Roman" w:hAnsi="Times New Roman"/>
          <w:sz w:val="26"/>
          <w:szCs w:val="26"/>
        </w:rPr>
        <w:tab/>
      </w:r>
      <w:r w:rsidRPr="00874A69">
        <w:rPr>
          <w:rFonts w:ascii="Times New Roman" w:hAnsi="Times New Roman"/>
          <w:b/>
          <w:sz w:val="26"/>
          <w:szCs w:val="26"/>
        </w:rPr>
        <w:t>Art. 13</w:t>
      </w:r>
      <w:r w:rsidRPr="00CF334D">
        <w:rPr>
          <w:rFonts w:ascii="Times New Roman" w:hAnsi="Times New Roman"/>
          <w:sz w:val="26"/>
          <w:szCs w:val="26"/>
        </w:rPr>
        <w:t xml:space="preserve">.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compor-se-á de 16 (dezesseis) membros.</w:t>
      </w:r>
    </w:p>
    <w:p w:rsidR="008E3E1F" w:rsidRPr="00CF334D" w:rsidRDefault="008E3E1F" w:rsidP="008E3E1F">
      <w:pPr>
        <w:pStyle w:val="Corpodetexto"/>
        <w:tabs>
          <w:tab w:val="left" w:pos="709"/>
        </w:tabs>
        <w:spacing w:before="0"/>
        <w:rPr>
          <w:rFonts w:ascii="Times New Roman" w:hAnsi="Times New Roman"/>
          <w:sz w:val="26"/>
          <w:szCs w:val="26"/>
        </w:rPr>
      </w:pP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 – 08 (oito) indicados pelo Poder Executivo, independente de ser servidor público: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Um representante titular e um suplente da Secretaria Municipal de Trabalho e Ação Social;</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Saúde;</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Administração;</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Educação;</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Obras e Meio Ambiente;</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da Fazendo;</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 xml:space="preserve">Um representante titular e um suplente da Secretaria Municipal de Turismo, </w:t>
      </w:r>
      <w:proofErr w:type="gramStart"/>
      <w:r w:rsidRPr="00CF334D">
        <w:rPr>
          <w:rFonts w:ascii="Times New Roman" w:hAnsi="Times New Roman"/>
          <w:sz w:val="26"/>
          <w:szCs w:val="26"/>
        </w:rPr>
        <w:t>Industria</w:t>
      </w:r>
      <w:proofErr w:type="gramEnd"/>
      <w:r w:rsidRPr="00CF334D">
        <w:rPr>
          <w:rFonts w:ascii="Times New Roman" w:hAnsi="Times New Roman"/>
          <w:sz w:val="26"/>
          <w:szCs w:val="26"/>
        </w:rPr>
        <w:t xml:space="preserve"> e Comércio;</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Planejamento;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II – 08 (oito) indicados por entidades locais, sendo:</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do Projeto Brigada Mirim;</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Comercial e Industrial de Salto do Jacuí;</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de Bairros – Bairro Portão;</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Comunitária esperança;</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 xml:space="preserve"> Um representante titular e um suplente da Pastoral da Criança;</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Sócio Cultural Raiz Indígena;</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Quilombolas de Alto Jacuí;</w:t>
      </w:r>
    </w:p>
    <w:p w:rsidR="008E3E1F"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Casa Espírita;</w:t>
      </w:r>
    </w:p>
    <w:p w:rsidR="008E3E1F" w:rsidRDefault="008E3E1F" w:rsidP="008E3E1F">
      <w:pPr>
        <w:tabs>
          <w:tab w:val="left" w:pos="709"/>
          <w:tab w:val="left" w:pos="1418"/>
        </w:tabs>
        <w:spacing w:line="360" w:lineRule="auto"/>
        <w:ind w:left="705"/>
        <w:jc w:val="both"/>
        <w:rPr>
          <w:rFonts w:ascii="Times New Roman" w:hAnsi="Times New Roman"/>
          <w:sz w:val="26"/>
          <w:szCs w:val="26"/>
        </w:rPr>
      </w:pPr>
    </w:p>
    <w:p w:rsidR="008E3E1F" w:rsidRPr="00CF334D" w:rsidRDefault="008E3E1F" w:rsidP="00874A69">
      <w:pPr>
        <w:tabs>
          <w:tab w:val="left" w:pos="709"/>
          <w:tab w:val="left" w:pos="1418"/>
        </w:tabs>
        <w:spacing w:line="360" w:lineRule="auto"/>
        <w:ind w:left="705"/>
        <w:jc w:val="both"/>
        <w:rPr>
          <w:rFonts w:ascii="Times New Roman" w:hAnsi="Times New Roman"/>
          <w:sz w:val="26"/>
          <w:szCs w:val="26"/>
        </w:rPr>
      </w:pPr>
      <w:r w:rsidRPr="00223256">
        <w:rPr>
          <w:rFonts w:ascii="Times New Roman" w:hAnsi="Times New Roman"/>
          <w:sz w:val="26"/>
          <w:szCs w:val="26"/>
        </w:rPr>
        <w:t xml:space="preserve">Parágrafo único. Os membros do </w:t>
      </w:r>
      <w:proofErr w:type="spellStart"/>
      <w:r w:rsidRPr="00223256">
        <w:rPr>
          <w:rFonts w:ascii="Times New Roman" w:hAnsi="Times New Roman"/>
          <w:sz w:val="26"/>
          <w:szCs w:val="26"/>
        </w:rPr>
        <w:t>COMDICA</w:t>
      </w:r>
      <w:proofErr w:type="spellEnd"/>
      <w:r w:rsidRPr="00223256">
        <w:rPr>
          <w:rFonts w:ascii="Times New Roman" w:hAnsi="Times New Roman"/>
          <w:sz w:val="26"/>
          <w:szCs w:val="26"/>
        </w:rPr>
        <w:t xml:space="preserve"> serão indicados, por escrito, pelos seus respectivos órgãos ou entidades, de acordo com a sua organização ou de seus fóruns próprios e independentes, sendo um titular e o outro suplente, e suas nomeações serão efetuadas por ato próprio do Prefeito Municipal, para um período de 02 (dois) anos, admitida uma única recondução, por igual período.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ab/>
      </w:r>
      <w:r w:rsidRPr="00FD71BA">
        <w:rPr>
          <w:rFonts w:ascii="Times New Roman" w:hAnsi="Times New Roman"/>
          <w:b/>
          <w:sz w:val="26"/>
          <w:szCs w:val="26"/>
        </w:rPr>
        <w:t>Art. 14</w:t>
      </w:r>
      <w:r w:rsidRPr="00CF334D">
        <w:rPr>
          <w:rFonts w:ascii="Times New Roman" w:hAnsi="Times New Roman"/>
          <w:sz w:val="26"/>
          <w:szCs w:val="26"/>
        </w:rPr>
        <w:t xml:space="preserve">. Não poderão integrar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xml:space="preserve">I – membros dos Conselhos de políticas públicas; </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xml:space="preserve">II – representantes de órgão de outras esferas governamentais; </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xml:space="preserve">III – ocupantes de cargo em comissão e/ou função de confiança do Poder Público, na qualidade de representante de organização da sociedade civil; </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IV – Conselheiros Tutelares; 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 – membros do Ministério Público, da Defensoria Pública, do Poder Judiciário e do Poder Legislativo.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15</w:t>
      </w:r>
      <w:r w:rsidRPr="00CF334D">
        <w:rPr>
          <w:rFonts w:ascii="Times New Roman" w:hAnsi="Times New Roman"/>
          <w:sz w:val="26"/>
          <w:szCs w:val="26"/>
        </w:rPr>
        <w:t xml:space="preserve">. O desempenho da função de membro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será gratuito e considerado de relevância para o Município.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16</w:t>
      </w:r>
      <w:r w:rsidRPr="00CF334D">
        <w:rPr>
          <w:rFonts w:ascii="Times New Roman" w:hAnsi="Times New Roman"/>
          <w:sz w:val="26"/>
          <w:szCs w:val="26"/>
        </w:rPr>
        <w:t xml:space="preserve">. O integrante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terá seu mandato cassado quando: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 – não comparecer por 03 (três) reuniões consecutivas ou 06 (seis) intercaladas no período de 01 (um) ano, sem apresentar justificativa; e/ou</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 incorrer em ato </w:t>
      </w:r>
      <w:proofErr w:type="spellStart"/>
      <w:r w:rsidRPr="00CF334D">
        <w:rPr>
          <w:rFonts w:ascii="Times New Roman" w:hAnsi="Times New Roman"/>
          <w:sz w:val="26"/>
          <w:szCs w:val="26"/>
        </w:rPr>
        <w:t>infracional</w:t>
      </w:r>
      <w:proofErr w:type="spellEnd"/>
      <w:r w:rsidRPr="00CF334D">
        <w:rPr>
          <w:rFonts w:ascii="Times New Roman" w:hAnsi="Times New Roman"/>
          <w:sz w:val="26"/>
          <w:szCs w:val="26"/>
        </w:rPr>
        <w:t xml:space="preserve"> incompatível com a função que desempenha, inclusive, com os princípios constitucionais que norteiam a Administração Pública, e as normas que tratam da proteção dos direitos da criança e do adolescente.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17</w:t>
      </w:r>
      <w:r w:rsidRPr="00CF334D">
        <w:rPr>
          <w:rFonts w:ascii="Times New Roman" w:hAnsi="Times New Roman"/>
          <w:sz w:val="26"/>
          <w:szCs w:val="26"/>
        </w:rPr>
        <w:t xml:space="preserve">. A cassação do mandato dos integrantes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demandará a instauração de procedimento administrativo específico, a ser instaurado no âmbito do próprio Conselho, por despacho do Presidente, com a garantia do </w:t>
      </w:r>
      <w:proofErr w:type="gramStart"/>
      <w:r w:rsidRPr="00CF334D">
        <w:rPr>
          <w:rFonts w:ascii="Times New Roman" w:hAnsi="Times New Roman"/>
          <w:sz w:val="26"/>
          <w:szCs w:val="26"/>
        </w:rPr>
        <w:t>contraditório e ampla defesa</w:t>
      </w:r>
      <w:proofErr w:type="gramEnd"/>
      <w:r w:rsidRPr="00CF334D">
        <w:rPr>
          <w:rFonts w:ascii="Times New Roman" w:hAnsi="Times New Roman"/>
          <w:sz w:val="26"/>
          <w:szCs w:val="26"/>
        </w:rPr>
        <w:t>.</w:t>
      </w: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 1º Ao procedimento, no que couber, aplicar-se-ão as regras dos </w:t>
      </w:r>
      <w:proofErr w:type="spellStart"/>
      <w:r w:rsidRPr="00CF334D">
        <w:rPr>
          <w:rFonts w:ascii="Times New Roman" w:hAnsi="Times New Roman"/>
          <w:sz w:val="26"/>
          <w:szCs w:val="26"/>
        </w:rPr>
        <w:t>arts</w:t>
      </w:r>
      <w:proofErr w:type="spellEnd"/>
      <w:r w:rsidRPr="00CF334D">
        <w:rPr>
          <w:rFonts w:ascii="Times New Roman" w:hAnsi="Times New Roman"/>
          <w:sz w:val="26"/>
          <w:szCs w:val="26"/>
        </w:rPr>
        <w:t>. 73 a 103.</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2º A decisão deverá ser tomada por maioria absoluta de votos dos integrantes do respectivo Conselho.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ab/>
        <w:t>§ 3º Sendo cassado o mandato do conselheiro em exercício, o suplente passará à condição de titular.</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18</w:t>
      </w:r>
      <w:r w:rsidRPr="00CF334D">
        <w:rPr>
          <w:rFonts w:ascii="Times New Roman" w:hAnsi="Times New Roman"/>
          <w:sz w:val="26"/>
          <w:szCs w:val="26"/>
        </w:rPr>
        <w:t xml:space="preserve">. Os membros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reunir-se-ão, no mínimo, a cada mês, e, extraordinariamente, quando necessário, em sessões abertas ao público.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19</w:t>
      </w:r>
      <w:r w:rsidRPr="00CF334D">
        <w:rPr>
          <w:rFonts w:ascii="Times New Roman" w:hAnsi="Times New Roman"/>
          <w:sz w:val="26"/>
          <w:szCs w:val="26"/>
        </w:rPr>
        <w:t xml:space="preserve">. As reuniões e o funcionamento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seguirão o disposto no seu Regimento Interno, que será elaborado de acordo com o previsto no art. 12, VI desta Lei.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20</w:t>
      </w:r>
      <w:r w:rsidRPr="00CF334D">
        <w:rPr>
          <w:rFonts w:ascii="Times New Roman" w:hAnsi="Times New Roman"/>
          <w:sz w:val="26"/>
          <w:szCs w:val="26"/>
        </w:rPr>
        <w:t xml:space="preserve">.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manifestar-se-á por meio de Resoluções, Recomendações, Moções e outros atos deliberativos. </w:t>
      </w:r>
      <w:r w:rsidRPr="00CF334D">
        <w:rPr>
          <w:rFonts w:ascii="Times New Roman" w:hAnsi="Times New Roman"/>
          <w:sz w:val="26"/>
          <w:szCs w:val="26"/>
        </w:rPr>
        <w:tab/>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CAPÍTULO II</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Default="008E3E1F" w:rsidP="008E3E1F">
      <w:pPr>
        <w:tabs>
          <w:tab w:val="left" w:pos="709"/>
        </w:tabs>
        <w:spacing w:line="360" w:lineRule="auto"/>
        <w:jc w:val="center"/>
        <w:rPr>
          <w:rFonts w:ascii="Times New Roman" w:hAnsi="Times New Roman"/>
          <w:bCs/>
          <w:caps/>
          <w:sz w:val="26"/>
          <w:szCs w:val="26"/>
        </w:rPr>
      </w:pPr>
      <w:r w:rsidRPr="00CF334D">
        <w:rPr>
          <w:rFonts w:ascii="Times New Roman" w:hAnsi="Times New Roman"/>
          <w:bCs/>
          <w:caps/>
          <w:sz w:val="26"/>
          <w:szCs w:val="26"/>
        </w:rPr>
        <w:t xml:space="preserve">Do Sistema Municipal de Atendimento </w:t>
      </w:r>
      <w:proofErr w:type="spellStart"/>
      <w:r w:rsidRPr="00CF334D">
        <w:rPr>
          <w:rFonts w:ascii="Times New Roman" w:hAnsi="Times New Roman"/>
          <w:bCs/>
          <w:caps/>
          <w:sz w:val="26"/>
          <w:szCs w:val="26"/>
        </w:rPr>
        <w:t>Socioeducativo</w:t>
      </w:r>
      <w:proofErr w:type="spellEnd"/>
    </w:p>
    <w:p w:rsidR="008E3E1F" w:rsidRPr="00CF334D" w:rsidRDefault="008E3E1F" w:rsidP="008E3E1F">
      <w:pPr>
        <w:tabs>
          <w:tab w:val="left" w:pos="709"/>
        </w:tabs>
        <w:spacing w:line="360" w:lineRule="auto"/>
        <w:jc w:val="center"/>
        <w:rPr>
          <w:rFonts w:ascii="Times New Roman" w:hAnsi="Times New Roman"/>
          <w:bCs/>
          <w:cap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Pr="00E73AC8">
        <w:rPr>
          <w:rFonts w:eastAsia="Arial Unicode MS"/>
          <w:b/>
          <w:sz w:val="26"/>
          <w:szCs w:val="26"/>
        </w:rPr>
        <w:t xml:space="preserve">Art. </w:t>
      </w:r>
      <w:r w:rsidR="00874A69">
        <w:rPr>
          <w:rFonts w:eastAsia="Arial Unicode MS"/>
          <w:b/>
          <w:sz w:val="26"/>
          <w:szCs w:val="26"/>
        </w:rPr>
        <w:t>2</w:t>
      </w:r>
      <w:r w:rsidRPr="00E73AC8">
        <w:rPr>
          <w:rFonts w:eastAsia="Arial Unicode MS"/>
          <w:b/>
          <w:sz w:val="26"/>
          <w:szCs w:val="26"/>
        </w:rPr>
        <w:t>1.</w:t>
      </w:r>
      <w:r w:rsidRPr="00CF334D">
        <w:rPr>
          <w:rFonts w:eastAsia="Arial Unicode MS"/>
          <w:sz w:val="26"/>
          <w:szCs w:val="26"/>
        </w:rPr>
        <w:t xml:space="preserve"> Fica instituído o Sistema Municipal de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w:t>
      </w:r>
      <w:r w:rsidRPr="00CF334D">
        <w:rPr>
          <w:sz w:val="26"/>
          <w:szCs w:val="26"/>
        </w:rPr>
        <w:t>–</w:t>
      </w:r>
      <w:r w:rsidRPr="00CF334D">
        <w:rPr>
          <w:rFonts w:eastAsia="Arial Unicode MS"/>
          <w:sz w:val="26"/>
          <w:szCs w:val="26"/>
        </w:rPr>
        <w:t xml:space="preserve"> </w:t>
      </w:r>
      <w:proofErr w:type="spellStart"/>
      <w:r w:rsidRPr="00CF334D">
        <w:rPr>
          <w:rFonts w:eastAsia="Arial Unicode MS"/>
          <w:sz w:val="26"/>
          <w:szCs w:val="26"/>
        </w:rPr>
        <w:t>SIMASE</w:t>
      </w:r>
      <w:proofErr w:type="spellEnd"/>
      <w:r w:rsidRPr="00CF334D">
        <w:rPr>
          <w:rFonts w:eastAsia="Arial Unicode MS"/>
          <w:sz w:val="26"/>
          <w:szCs w:val="26"/>
        </w:rPr>
        <w:t xml:space="preserve">, conjunto de regras, serviços e ações destinadas à execução de medidas </w:t>
      </w:r>
      <w:proofErr w:type="spellStart"/>
      <w:r w:rsidRPr="00CF334D">
        <w:rPr>
          <w:rFonts w:eastAsia="Arial Unicode MS"/>
          <w:sz w:val="26"/>
          <w:szCs w:val="26"/>
        </w:rPr>
        <w:t>socioeducativas</w:t>
      </w:r>
      <w:proofErr w:type="spellEnd"/>
      <w:r w:rsidRPr="00CF334D">
        <w:rPr>
          <w:rFonts w:eastAsia="Arial Unicode MS"/>
          <w:sz w:val="26"/>
          <w:szCs w:val="26"/>
        </w:rPr>
        <w:t xml:space="preserve">, destinado a prestar assistência especializada às crianças e aos adolescentes autores de ato </w:t>
      </w:r>
      <w:proofErr w:type="spellStart"/>
      <w:r w:rsidRPr="00CF334D">
        <w:rPr>
          <w:rFonts w:eastAsia="Arial Unicode MS"/>
          <w:sz w:val="26"/>
          <w:szCs w:val="26"/>
        </w:rPr>
        <w:t>infracional</w:t>
      </w:r>
      <w:proofErr w:type="spellEnd"/>
      <w:r w:rsidRPr="00CF334D">
        <w:rPr>
          <w:rFonts w:eastAsia="Arial Unicode MS"/>
          <w:sz w:val="26"/>
          <w:szCs w:val="26"/>
        </w:rPr>
        <w:t>.</w:t>
      </w:r>
    </w:p>
    <w:p w:rsidR="008E3E1F" w:rsidRPr="00CF334D" w:rsidRDefault="008E3E1F" w:rsidP="008E3E1F">
      <w:pPr>
        <w:pStyle w:val="NormalWeb"/>
        <w:shd w:val="clear" w:color="auto" w:fill="FFFFFF"/>
        <w:tabs>
          <w:tab w:val="left" w:pos="709"/>
        </w:tabs>
        <w:spacing w:before="0" w:after="0" w:line="360" w:lineRule="auto"/>
        <w:jc w:val="both"/>
        <w:rPr>
          <w:rStyle w:val="Refdenotaderodap1"/>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00874A69">
        <w:rPr>
          <w:rFonts w:eastAsia="Arial Unicode MS"/>
          <w:b/>
          <w:sz w:val="26"/>
          <w:szCs w:val="26"/>
        </w:rPr>
        <w:t>Art. 2</w:t>
      </w:r>
      <w:r w:rsidRPr="00E73AC8">
        <w:rPr>
          <w:rFonts w:eastAsia="Arial Unicode MS"/>
          <w:b/>
          <w:sz w:val="26"/>
          <w:szCs w:val="26"/>
        </w:rPr>
        <w:t>2.</w:t>
      </w:r>
      <w:r w:rsidRPr="00CF334D">
        <w:rPr>
          <w:rFonts w:eastAsia="Arial Unicode MS"/>
          <w:sz w:val="26"/>
          <w:szCs w:val="26"/>
        </w:rPr>
        <w:t xml:space="preserve"> Para o cumprimento dos objetivos do </w:t>
      </w:r>
      <w:proofErr w:type="spellStart"/>
      <w:r w:rsidRPr="00CF334D">
        <w:rPr>
          <w:rFonts w:eastAsia="Arial Unicode MS"/>
          <w:sz w:val="26"/>
          <w:szCs w:val="26"/>
        </w:rPr>
        <w:t>SIMASE</w:t>
      </w:r>
      <w:proofErr w:type="spellEnd"/>
      <w:r w:rsidRPr="00CF334D">
        <w:rPr>
          <w:rFonts w:eastAsia="Arial Unicode MS"/>
          <w:sz w:val="26"/>
          <w:szCs w:val="26"/>
        </w:rPr>
        <w:t xml:space="preserve">, será elaborado o Plano Municipal de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em conformidade com </w:t>
      </w:r>
      <w:proofErr w:type="gramStart"/>
      <w:r w:rsidRPr="00CF334D">
        <w:rPr>
          <w:rFonts w:eastAsia="Arial Unicode MS"/>
          <w:sz w:val="26"/>
          <w:szCs w:val="26"/>
        </w:rPr>
        <w:t>os Planos Nacional e Estadual</w:t>
      </w:r>
      <w:proofErr w:type="gramEnd"/>
      <w:r w:rsidRPr="00CF334D">
        <w:rPr>
          <w:rFonts w:eastAsia="Arial Unicode MS"/>
          <w:sz w:val="26"/>
          <w:szCs w:val="26"/>
        </w:rPr>
        <w:t>.</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 1º O Plano Municipal de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deverá contemplar ações articuladas nas áreas de educação, saúde, assistência social, cultura, capacitação para o trabalho e o esporte, para os adolescentes atendidos, em conformidade com os princípios elencados na legislação que trata dos direitos da criança e do adolescente.</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 2º O Plano Municipal de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indicará o órgão administrativo que terá </w:t>
      </w:r>
      <w:proofErr w:type="gramStart"/>
      <w:r w:rsidRPr="00CF334D">
        <w:rPr>
          <w:rFonts w:eastAsia="Arial Unicode MS"/>
          <w:sz w:val="26"/>
          <w:szCs w:val="26"/>
        </w:rPr>
        <w:t>funções executiva</w:t>
      </w:r>
      <w:proofErr w:type="gramEnd"/>
      <w:r w:rsidRPr="00CF334D">
        <w:rPr>
          <w:rFonts w:eastAsia="Arial Unicode MS"/>
          <w:sz w:val="26"/>
          <w:szCs w:val="26"/>
        </w:rPr>
        <w:t xml:space="preserve"> e de gestão do </w:t>
      </w:r>
      <w:proofErr w:type="spellStart"/>
      <w:r w:rsidRPr="00CF334D">
        <w:rPr>
          <w:rFonts w:eastAsia="Arial Unicode MS"/>
          <w:sz w:val="26"/>
          <w:szCs w:val="26"/>
        </w:rPr>
        <w:t>SIMASE</w:t>
      </w:r>
      <w:proofErr w:type="spellEnd"/>
      <w:r w:rsidRPr="00CF334D">
        <w:rPr>
          <w:rFonts w:eastAsia="Arial Unicode MS"/>
          <w:sz w:val="26"/>
          <w:szCs w:val="26"/>
        </w:rPr>
        <w:t>.</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 3º O Plano Municipal de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será submetido à deliberação do </w:t>
      </w:r>
      <w:proofErr w:type="spellStart"/>
      <w:r w:rsidRPr="00CF334D">
        <w:rPr>
          <w:rFonts w:eastAsia="Arial Unicode MS"/>
          <w:sz w:val="26"/>
          <w:szCs w:val="26"/>
        </w:rPr>
        <w:t>COMDICA</w:t>
      </w:r>
      <w:proofErr w:type="spellEnd"/>
      <w:r w:rsidRPr="00CF334D">
        <w:rPr>
          <w:rFonts w:eastAsia="Arial Unicode MS"/>
          <w:sz w:val="26"/>
          <w:szCs w:val="26"/>
        </w:rPr>
        <w:t>.</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Pr="00E73AC8">
        <w:rPr>
          <w:rFonts w:eastAsia="Arial Unicode MS"/>
          <w:b/>
          <w:sz w:val="26"/>
          <w:szCs w:val="26"/>
        </w:rPr>
        <w:t xml:space="preserve">Art. </w:t>
      </w:r>
      <w:r w:rsidR="00874A69">
        <w:rPr>
          <w:rFonts w:eastAsia="Arial Unicode MS"/>
          <w:b/>
          <w:sz w:val="26"/>
          <w:szCs w:val="26"/>
        </w:rPr>
        <w:t>2</w:t>
      </w:r>
      <w:r w:rsidRPr="00E73AC8">
        <w:rPr>
          <w:rFonts w:eastAsia="Arial Unicode MS"/>
          <w:b/>
          <w:sz w:val="26"/>
          <w:szCs w:val="26"/>
        </w:rPr>
        <w:t>3</w:t>
      </w:r>
      <w:r w:rsidRPr="00CF334D">
        <w:rPr>
          <w:rFonts w:eastAsia="Arial Unicode MS"/>
          <w:sz w:val="26"/>
          <w:szCs w:val="26"/>
        </w:rPr>
        <w:t xml:space="preserve">. Ao órgão executivo gestor do </w:t>
      </w:r>
      <w:proofErr w:type="spellStart"/>
      <w:r w:rsidRPr="00CF334D">
        <w:rPr>
          <w:rFonts w:eastAsia="Arial Unicode MS"/>
          <w:sz w:val="26"/>
          <w:szCs w:val="26"/>
        </w:rPr>
        <w:t>SIMASE</w:t>
      </w:r>
      <w:proofErr w:type="spellEnd"/>
      <w:r w:rsidRPr="00CF334D">
        <w:rPr>
          <w:rFonts w:eastAsia="Arial Unicode MS"/>
          <w:sz w:val="26"/>
          <w:szCs w:val="26"/>
        </w:rPr>
        <w:t xml:space="preserve"> compete:</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 </w:t>
      </w:r>
      <w:r w:rsidRPr="00CF334D">
        <w:rPr>
          <w:sz w:val="26"/>
          <w:szCs w:val="26"/>
        </w:rPr>
        <w:t>–</w:t>
      </w:r>
      <w:r w:rsidRPr="00CF334D">
        <w:rPr>
          <w:rFonts w:eastAsia="Arial Unicode MS"/>
          <w:sz w:val="26"/>
          <w:szCs w:val="26"/>
        </w:rPr>
        <w:t xml:space="preserve"> formular, instituir, coordenar e manter o Sistema, respeitadas as diretrizes fixadas pela União e pelo Estado; </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II </w:t>
      </w:r>
      <w:r w:rsidRPr="00CF334D">
        <w:rPr>
          <w:sz w:val="26"/>
          <w:szCs w:val="26"/>
        </w:rPr>
        <w:t>–</w:t>
      </w:r>
      <w:r w:rsidRPr="00CF334D">
        <w:rPr>
          <w:rFonts w:eastAsia="Arial Unicode MS"/>
          <w:sz w:val="26"/>
          <w:szCs w:val="26"/>
        </w:rPr>
        <w:t xml:space="preserve"> criar e manter programas de atendimento para a execução das medidas </w:t>
      </w:r>
      <w:proofErr w:type="spellStart"/>
      <w:r w:rsidRPr="00CF334D">
        <w:rPr>
          <w:rFonts w:eastAsia="Arial Unicode MS"/>
          <w:sz w:val="26"/>
          <w:szCs w:val="26"/>
        </w:rPr>
        <w:t>socioeducativas</w:t>
      </w:r>
      <w:proofErr w:type="spellEnd"/>
      <w:r w:rsidRPr="00CF334D">
        <w:rPr>
          <w:rFonts w:eastAsia="Arial Unicode MS"/>
          <w:sz w:val="26"/>
          <w:szCs w:val="26"/>
        </w:rPr>
        <w:t xml:space="preserve"> em meio aberto;</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III </w:t>
      </w:r>
      <w:r w:rsidRPr="00CF334D">
        <w:rPr>
          <w:sz w:val="26"/>
          <w:szCs w:val="26"/>
        </w:rPr>
        <w:t>–</w:t>
      </w:r>
      <w:r w:rsidRPr="00CF334D">
        <w:rPr>
          <w:rFonts w:eastAsia="Arial Unicode MS"/>
          <w:sz w:val="26"/>
          <w:szCs w:val="26"/>
        </w:rPr>
        <w:t xml:space="preserve"> editar normas complementares para a organização e funcionamento dos programas do Sistema;</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IV </w:t>
      </w:r>
      <w:r w:rsidRPr="00CF334D">
        <w:rPr>
          <w:sz w:val="26"/>
          <w:szCs w:val="26"/>
        </w:rPr>
        <w:t>–</w:t>
      </w:r>
      <w:r w:rsidRPr="00CF334D">
        <w:rPr>
          <w:rFonts w:eastAsia="Arial Unicode MS"/>
          <w:sz w:val="26"/>
          <w:szCs w:val="26"/>
        </w:rPr>
        <w:t xml:space="preserve"> cadastrar-se no Sistema Nacional de Informações sobre o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e fornecer regularmente os dados necessários ao povoamento e à atualização do Sistema; e</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V </w:t>
      </w:r>
      <w:proofErr w:type="gramStart"/>
      <w:r w:rsidRPr="00CF334D">
        <w:rPr>
          <w:sz w:val="26"/>
          <w:szCs w:val="26"/>
        </w:rPr>
        <w:t>–</w:t>
      </w:r>
      <w:proofErr w:type="spellStart"/>
      <w:r w:rsidRPr="00CF334D">
        <w:rPr>
          <w:rFonts w:eastAsia="Arial Unicode MS"/>
          <w:sz w:val="26"/>
          <w:szCs w:val="26"/>
        </w:rPr>
        <w:t>cofinanciar</w:t>
      </w:r>
      <w:proofErr w:type="spellEnd"/>
      <w:proofErr w:type="gramEnd"/>
      <w:r w:rsidRPr="00CF334D">
        <w:rPr>
          <w:rFonts w:eastAsia="Arial Unicode MS"/>
          <w:sz w:val="26"/>
          <w:szCs w:val="26"/>
        </w:rPr>
        <w:t xml:space="preserve"> a execução de programas e ações destinados ao atendimento inicial de adolescente apreendido para apuração de ato </w:t>
      </w:r>
      <w:proofErr w:type="spellStart"/>
      <w:r w:rsidRPr="00CF334D">
        <w:rPr>
          <w:rFonts w:eastAsia="Arial Unicode MS"/>
          <w:sz w:val="26"/>
          <w:szCs w:val="26"/>
        </w:rPr>
        <w:t>infracional</w:t>
      </w:r>
      <w:proofErr w:type="spellEnd"/>
      <w:r w:rsidRPr="00CF334D">
        <w:rPr>
          <w:rFonts w:eastAsia="Arial Unicode MS"/>
          <w:sz w:val="26"/>
          <w:szCs w:val="26"/>
        </w:rPr>
        <w:t xml:space="preserve">, bem como aqueles destinados a adolescente a quem foi aplicada medida </w:t>
      </w:r>
      <w:proofErr w:type="spellStart"/>
      <w:r w:rsidRPr="00CF334D">
        <w:rPr>
          <w:rFonts w:eastAsia="Arial Unicode MS"/>
          <w:sz w:val="26"/>
          <w:szCs w:val="26"/>
        </w:rPr>
        <w:t>socioeducativa</w:t>
      </w:r>
      <w:proofErr w:type="spellEnd"/>
      <w:r w:rsidRPr="00CF334D">
        <w:rPr>
          <w:rFonts w:eastAsia="Arial Unicode MS"/>
          <w:sz w:val="26"/>
          <w:szCs w:val="26"/>
        </w:rPr>
        <w:t xml:space="preserve"> em meio aberto.</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Pr="00874A69" w:rsidRDefault="008E3E1F" w:rsidP="00874A69">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Pr="00E73AC8">
        <w:rPr>
          <w:rFonts w:eastAsia="Arial Unicode MS"/>
          <w:b/>
          <w:sz w:val="26"/>
          <w:szCs w:val="26"/>
        </w:rPr>
        <w:t xml:space="preserve">Art. </w:t>
      </w:r>
      <w:r w:rsidR="00874A69">
        <w:rPr>
          <w:rFonts w:eastAsia="Arial Unicode MS"/>
          <w:b/>
          <w:sz w:val="26"/>
          <w:szCs w:val="26"/>
        </w:rPr>
        <w:t>2</w:t>
      </w:r>
      <w:r w:rsidRPr="00E73AC8">
        <w:rPr>
          <w:rFonts w:eastAsia="Arial Unicode MS"/>
          <w:b/>
          <w:sz w:val="26"/>
          <w:szCs w:val="26"/>
        </w:rPr>
        <w:t>4.</w:t>
      </w:r>
      <w:r w:rsidRPr="00CF334D">
        <w:rPr>
          <w:rFonts w:eastAsia="Arial Unicode MS"/>
          <w:sz w:val="26"/>
          <w:szCs w:val="26"/>
        </w:rPr>
        <w:t xml:space="preserve"> O Poder Executivo Municipal poderá regulamentar, na forma da lei,</w:t>
      </w:r>
      <w:r w:rsidR="00874A69">
        <w:rPr>
          <w:rFonts w:eastAsia="Arial Unicode MS"/>
          <w:sz w:val="26"/>
          <w:szCs w:val="26"/>
        </w:rPr>
        <w:t xml:space="preserve"> a operacionalização do </w:t>
      </w:r>
      <w:proofErr w:type="spellStart"/>
      <w:r w:rsidR="00874A69">
        <w:rPr>
          <w:rFonts w:eastAsia="Arial Unicode MS"/>
          <w:sz w:val="26"/>
          <w:szCs w:val="26"/>
        </w:rPr>
        <w:t>SIMASE</w:t>
      </w:r>
      <w:proofErr w:type="spellEnd"/>
      <w:r w:rsidR="00874A69">
        <w:rPr>
          <w:rFonts w:eastAsia="Arial Unicode MS"/>
          <w:sz w:val="26"/>
          <w:szCs w:val="26"/>
        </w:rPr>
        <w:t>.</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Pr="00CF334D"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lastRenderedPageBreak/>
        <w:t xml:space="preserve">CAPÍTULO </w:t>
      </w:r>
      <w:r w:rsidR="00874A69">
        <w:rPr>
          <w:rFonts w:ascii="Times New Roman" w:hAnsi="Times New Roman"/>
          <w:sz w:val="26"/>
          <w:szCs w:val="26"/>
        </w:rPr>
        <w:t>III</w:t>
      </w:r>
    </w:p>
    <w:p w:rsidR="008E3E1F" w:rsidRPr="00CF334D" w:rsidRDefault="008E3E1F" w:rsidP="00874A69">
      <w:pPr>
        <w:tabs>
          <w:tab w:val="left" w:pos="709"/>
        </w:tabs>
        <w:spacing w:line="360" w:lineRule="auto"/>
        <w:jc w:val="center"/>
        <w:rPr>
          <w:rFonts w:ascii="Times New Roman" w:hAnsi="Times New Roman"/>
          <w:caps/>
          <w:sz w:val="26"/>
          <w:szCs w:val="26"/>
        </w:rPr>
      </w:pPr>
      <w:r w:rsidRPr="00CF334D">
        <w:rPr>
          <w:rFonts w:ascii="Times New Roman" w:hAnsi="Times New Roman"/>
          <w:caps/>
          <w:sz w:val="26"/>
          <w:szCs w:val="26"/>
        </w:rPr>
        <w:t>Do Conselho Tutelar</w:t>
      </w:r>
    </w:p>
    <w:p w:rsidR="008E3E1F" w:rsidRPr="00CF334D" w:rsidRDefault="008E3E1F" w:rsidP="00874A6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w:t>
      </w:r>
    </w:p>
    <w:p w:rsidR="008E3E1F" w:rsidRPr="00CF334D"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sua criação, natureza e atribuições</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Default="008E3E1F" w:rsidP="008E3E1F">
      <w:pPr>
        <w:pStyle w:val="Corpodetexto"/>
        <w:tabs>
          <w:tab w:val="left" w:pos="709"/>
        </w:tabs>
        <w:spacing w:before="0"/>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 xml:space="preserve">Art. </w:t>
      </w:r>
      <w:r w:rsidR="00874A69">
        <w:rPr>
          <w:rFonts w:ascii="Times New Roman" w:hAnsi="Times New Roman"/>
          <w:b/>
          <w:sz w:val="26"/>
          <w:szCs w:val="26"/>
        </w:rPr>
        <w:t>2</w:t>
      </w:r>
      <w:r w:rsidRPr="00E73AC8">
        <w:rPr>
          <w:rFonts w:ascii="Times New Roman" w:hAnsi="Times New Roman"/>
          <w:b/>
          <w:sz w:val="26"/>
          <w:szCs w:val="26"/>
        </w:rPr>
        <w:t>5</w:t>
      </w:r>
      <w:r w:rsidRPr="00CF334D">
        <w:rPr>
          <w:rFonts w:ascii="Times New Roman" w:hAnsi="Times New Roman"/>
          <w:sz w:val="26"/>
          <w:szCs w:val="26"/>
        </w:rPr>
        <w:t xml:space="preserve">. É criado o Conselho Tutelar do Município encarregado de zelar pelo cumprimento dos direitos da criança e do adolescente. </w:t>
      </w:r>
    </w:p>
    <w:p w:rsidR="008E3E1F" w:rsidRPr="00CF334D" w:rsidRDefault="008E3E1F" w:rsidP="008E3E1F">
      <w:pPr>
        <w:pStyle w:val="Corpodetexto"/>
        <w:tabs>
          <w:tab w:val="left" w:pos="709"/>
        </w:tabs>
        <w:spacing w:before="0"/>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 xml:space="preserve">Art. </w:t>
      </w:r>
      <w:r w:rsidR="00874A69">
        <w:rPr>
          <w:rFonts w:ascii="Times New Roman" w:hAnsi="Times New Roman"/>
          <w:b/>
          <w:sz w:val="26"/>
          <w:szCs w:val="26"/>
        </w:rPr>
        <w:t>2</w:t>
      </w:r>
      <w:r w:rsidRPr="00E73AC8">
        <w:rPr>
          <w:rFonts w:ascii="Times New Roman" w:hAnsi="Times New Roman"/>
          <w:b/>
          <w:sz w:val="26"/>
          <w:szCs w:val="26"/>
        </w:rPr>
        <w:t>6.</w:t>
      </w:r>
      <w:r w:rsidRPr="00CF334D">
        <w:rPr>
          <w:rFonts w:ascii="Times New Roman" w:hAnsi="Times New Roman"/>
          <w:sz w:val="26"/>
          <w:szCs w:val="26"/>
        </w:rPr>
        <w:t xml:space="preserve"> O Conselho Tutelar do Município é órgão permanente e autônomo, não jurisdicional, integrante da administração pública local, vinculado ao Gabinete do Prefeito Municipal, composto por 05 (cinco) membros, escolhidos pela população local.</w:t>
      </w:r>
    </w:p>
    <w:p w:rsidR="008E3E1F"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sz w:val="26"/>
          <w:szCs w:val="26"/>
        </w:rPr>
        <w:tab/>
        <w:t xml:space="preserve">Parágrafo único. </w:t>
      </w:r>
      <w:r w:rsidRPr="00CF334D">
        <w:rPr>
          <w:rFonts w:ascii="Times New Roman" w:hAnsi="Times New Roman"/>
          <w:color w:val="000000"/>
          <w:sz w:val="26"/>
          <w:szCs w:val="26"/>
        </w:rPr>
        <w:t xml:space="preserve">Enquanto órgão público autônomo, no desempenho de suas atribuições legais, o Conselho Tutelar não se subordina aos </w:t>
      </w:r>
      <w:proofErr w:type="gramStart"/>
      <w:r w:rsidRPr="00CF334D">
        <w:rPr>
          <w:rFonts w:ascii="Times New Roman" w:hAnsi="Times New Roman"/>
          <w:color w:val="000000"/>
          <w:sz w:val="26"/>
          <w:szCs w:val="26"/>
        </w:rPr>
        <w:t>Poderes Executivo e Legislativo municipais</w:t>
      </w:r>
      <w:proofErr w:type="gramEnd"/>
      <w:r w:rsidRPr="00CF334D">
        <w:rPr>
          <w:rFonts w:ascii="Times New Roman" w:hAnsi="Times New Roman"/>
          <w:color w:val="000000"/>
          <w:sz w:val="26"/>
          <w:szCs w:val="26"/>
        </w:rPr>
        <w:t>, ao Poder Judiciário ou ao Ministério Público.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 xml:space="preserve">Art. </w:t>
      </w:r>
      <w:r w:rsidR="00874A69">
        <w:rPr>
          <w:rFonts w:ascii="Times New Roman" w:hAnsi="Times New Roman"/>
          <w:b/>
          <w:sz w:val="26"/>
          <w:szCs w:val="26"/>
        </w:rPr>
        <w:t>2</w:t>
      </w:r>
      <w:r w:rsidRPr="00E73AC8">
        <w:rPr>
          <w:rFonts w:ascii="Times New Roman" w:hAnsi="Times New Roman"/>
          <w:b/>
          <w:sz w:val="26"/>
          <w:szCs w:val="26"/>
        </w:rPr>
        <w:t>7</w:t>
      </w:r>
      <w:r w:rsidRPr="00CF334D">
        <w:rPr>
          <w:rFonts w:ascii="Times New Roman" w:hAnsi="Times New Roman"/>
          <w:sz w:val="26"/>
          <w:szCs w:val="26"/>
        </w:rPr>
        <w:t>. São atribuições do Conselho Tutelar:</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 – atender às crianças e adolescentes sempre que seus direitos forem ameaçados ou violados;</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II – atender e aconselhar os pais ou responsáveis, aplicando as medidas previstas em Lei;</w:t>
      </w:r>
    </w:p>
    <w:p w:rsidR="008E3E1F"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III – promover a execução de suas decisões, podendo, para tanto:</w:t>
      </w:r>
    </w:p>
    <w:p w:rsidR="008E3E1F" w:rsidRPr="00CF334D" w:rsidRDefault="008E3E1F" w:rsidP="008E3E1F">
      <w:pPr>
        <w:tabs>
          <w:tab w:val="left" w:pos="709"/>
        </w:tabs>
        <w:spacing w:line="360" w:lineRule="auto"/>
        <w:jc w:val="both"/>
        <w:rPr>
          <w:rFonts w:ascii="Times New Roman" w:hAnsi="Times New Roman"/>
          <w:sz w:val="26"/>
          <w:szCs w:val="26"/>
        </w:rPr>
      </w:pPr>
    </w:p>
    <w:p w:rsidR="008E3E1F" w:rsidRDefault="008E3E1F" w:rsidP="008E3E1F">
      <w:pPr>
        <w:pStyle w:val="PargrafodaLista"/>
        <w:numPr>
          <w:ilvl w:val="0"/>
          <w:numId w:val="4"/>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lastRenderedPageBreak/>
        <w:t>requisitar</w:t>
      </w:r>
      <w:proofErr w:type="gramEnd"/>
      <w:r w:rsidRPr="00E73AC8">
        <w:rPr>
          <w:rFonts w:ascii="Times New Roman" w:hAnsi="Times New Roman"/>
          <w:sz w:val="26"/>
          <w:szCs w:val="26"/>
        </w:rPr>
        <w:t xml:space="preserve"> serviços públicos no âmbito do Município, nas áreas de saúde, educação, serviço social, previdência, trabalho e segurança;</w:t>
      </w:r>
    </w:p>
    <w:p w:rsidR="008E3E1F" w:rsidRPr="00E73AC8" w:rsidRDefault="008E3E1F" w:rsidP="008E3E1F">
      <w:pPr>
        <w:pStyle w:val="PargrafodaLista"/>
        <w:tabs>
          <w:tab w:val="left" w:pos="709"/>
        </w:tabs>
        <w:spacing w:line="360" w:lineRule="auto"/>
        <w:ind w:left="1065"/>
        <w:jc w:val="both"/>
        <w:rPr>
          <w:rFonts w:ascii="Times New Roman" w:hAnsi="Times New Roman"/>
          <w:sz w:val="26"/>
          <w:szCs w:val="26"/>
        </w:rPr>
      </w:pPr>
    </w:p>
    <w:p w:rsidR="00874A69" w:rsidRDefault="008E3E1F" w:rsidP="00874A69">
      <w:pPr>
        <w:pStyle w:val="PargrafodaLista"/>
        <w:numPr>
          <w:ilvl w:val="0"/>
          <w:numId w:val="4"/>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representar</w:t>
      </w:r>
      <w:proofErr w:type="gramEnd"/>
      <w:r w:rsidRPr="00E73AC8">
        <w:rPr>
          <w:rFonts w:ascii="Times New Roman" w:hAnsi="Times New Roman"/>
          <w:sz w:val="26"/>
          <w:szCs w:val="26"/>
        </w:rPr>
        <w:t xml:space="preserve"> junto à autoridade judicial nos casos de descumprimento injustificado de suas deliberações.</w:t>
      </w:r>
    </w:p>
    <w:p w:rsidR="00874A69" w:rsidRPr="00874A69" w:rsidRDefault="00874A69" w:rsidP="00874A69">
      <w:pPr>
        <w:tabs>
          <w:tab w:val="left" w:pos="709"/>
        </w:tabs>
        <w:spacing w:line="360" w:lineRule="auto"/>
        <w:jc w:val="both"/>
        <w:rPr>
          <w:rFonts w:ascii="Times New Roman" w:hAnsi="Times New Roman"/>
          <w:sz w:val="26"/>
          <w:szCs w:val="26"/>
        </w:rPr>
      </w:pP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IV – encaminhar ao Ministério Público notícia de fato que constitua infração administrativa ou penal contra os direitos da criança e do adolescente;</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 – encaminhar à autoridade judiciária os casos de sua competência;</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VI – providenciar a medida estabelecida pela autoridade judiciária quanto a:</w:t>
      </w:r>
    </w:p>
    <w:p w:rsidR="008E3E1F" w:rsidRPr="00874A69" w:rsidRDefault="008E3E1F" w:rsidP="00874A69">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encaminhamento</w:t>
      </w:r>
      <w:proofErr w:type="gramEnd"/>
      <w:r w:rsidRPr="00E73AC8">
        <w:rPr>
          <w:rFonts w:ascii="Times New Roman" w:hAnsi="Times New Roman"/>
          <w:sz w:val="26"/>
          <w:szCs w:val="26"/>
        </w:rPr>
        <w:t xml:space="preserve"> de pais ou responsáveis, mediante termo de responsabilidade;</w:t>
      </w:r>
    </w:p>
    <w:p w:rsidR="008E3E1F" w:rsidRPr="00874A69"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orientação</w:t>
      </w:r>
      <w:proofErr w:type="gramEnd"/>
      <w:r w:rsidRPr="00E73AC8">
        <w:rPr>
          <w:rFonts w:ascii="Times New Roman" w:hAnsi="Times New Roman"/>
          <w:sz w:val="26"/>
          <w:szCs w:val="26"/>
        </w:rPr>
        <w:t>, apoio e acompanhamento temporários;</w:t>
      </w:r>
    </w:p>
    <w:p w:rsidR="008E3E1F" w:rsidRPr="00874A69"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matrícula</w:t>
      </w:r>
      <w:proofErr w:type="gramEnd"/>
      <w:r w:rsidRPr="00E73AC8">
        <w:rPr>
          <w:rFonts w:ascii="Times New Roman" w:hAnsi="Times New Roman"/>
          <w:sz w:val="26"/>
          <w:szCs w:val="26"/>
        </w:rPr>
        <w:t xml:space="preserve"> e </w:t>
      </w:r>
      <w:proofErr w:type="spellStart"/>
      <w:r w:rsidRPr="00E73AC8">
        <w:rPr>
          <w:rFonts w:ascii="Times New Roman" w:hAnsi="Times New Roman"/>
          <w:sz w:val="26"/>
          <w:szCs w:val="26"/>
        </w:rPr>
        <w:t>frequência</w:t>
      </w:r>
      <w:proofErr w:type="spellEnd"/>
      <w:r w:rsidRPr="00E73AC8">
        <w:rPr>
          <w:rFonts w:ascii="Times New Roman" w:hAnsi="Times New Roman"/>
          <w:sz w:val="26"/>
          <w:szCs w:val="26"/>
        </w:rPr>
        <w:t xml:space="preserve"> obrigatória em estabelecimento oficial de ensino fundamental;</w:t>
      </w:r>
    </w:p>
    <w:p w:rsidR="008E3E1F" w:rsidRPr="00874A69"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inclusão</w:t>
      </w:r>
      <w:proofErr w:type="gramEnd"/>
      <w:r w:rsidRPr="00E73AC8">
        <w:rPr>
          <w:rFonts w:ascii="Times New Roman" w:hAnsi="Times New Roman"/>
          <w:sz w:val="26"/>
          <w:szCs w:val="26"/>
        </w:rPr>
        <w:t xml:space="preserve"> em programa oficial ou comunitário de auxílio, orientação e tratamento a alcoólatras e toxicômanos;</w:t>
      </w:r>
    </w:p>
    <w:p w:rsidR="008E3E1F" w:rsidRPr="00874A69"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inclusão</w:t>
      </w:r>
      <w:proofErr w:type="gramEnd"/>
      <w:r w:rsidRPr="00E73AC8">
        <w:rPr>
          <w:rFonts w:ascii="Times New Roman" w:hAnsi="Times New Roman"/>
          <w:sz w:val="26"/>
          <w:szCs w:val="26"/>
        </w:rPr>
        <w:t xml:space="preserve"> em programa comunitário ou oficial de auxílio à família, à criança e ao adolescente;</w:t>
      </w:r>
    </w:p>
    <w:p w:rsidR="008E3E1F" w:rsidRPr="00874A69"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requisição</w:t>
      </w:r>
      <w:proofErr w:type="gramEnd"/>
      <w:r w:rsidRPr="00E73AC8">
        <w:rPr>
          <w:rFonts w:ascii="Times New Roman" w:hAnsi="Times New Roman"/>
          <w:sz w:val="26"/>
          <w:szCs w:val="26"/>
        </w:rPr>
        <w:t xml:space="preserve"> de tratamento médico, psicológico ou psiquiátrico, em regime hospitalar ou ambulatorial;</w:t>
      </w:r>
    </w:p>
    <w:p w:rsidR="008E3E1F" w:rsidRPr="00874A69" w:rsidRDefault="008E3E1F" w:rsidP="00874A69">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abrigo</w:t>
      </w:r>
      <w:proofErr w:type="gramEnd"/>
      <w:r w:rsidRPr="00E73AC8">
        <w:rPr>
          <w:rFonts w:ascii="Times New Roman" w:hAnsi="Times New Roman"/>
          <w:sz w:val="26"/>
          <w:szCs w:val="26"/>
        </w:rPr>
        <w:t xml:space="preserve"> em entidade;</w:t>
      </w:r>
    </w:p>
    <w:p w:rsidR="008E3E1F" w:rsidRPr="00E73AC8"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colocação</w:t>
      </w:r>
      <w:proofErr w:type="gramEnd"/>
      <w:r w:rsidRPr="00E73AC8">
        <w:rPr>
          <w:rFonts w:ascii="Times New Roman" w:hAnsi="Times New Roman"/>
          <w:sz w:val="26"/>
          <w:szCs w:val="26"/>
        </w:rPr>
        <w:t xml:space="preserve"> em família substituta.</w:t>
      </w:r>
    </w:p>
    <w:p w:rsidR="008E3E1F" w:rsidRPr="00E73AC8" w:rsidRDefault="008E3E1F" w:rsidP="008E3E1F">
      <w:pPr>
        <w:tabs>
          <w:tab w:val="left" w:pos="709"/>
        </w:tabs>
        <w:spacing w:line="360" w:lineRule="auto"/>
        <w:jc w:val="both"/>
        <w:rPr>
          <w:rFonts w:ascii="Times New Roman" w:hAnsi="Times New Roman"/>
          <w:sz w:val="26"/>
          <w:szCs w:val="26"/>
        </w:rPr>
      </w:pPr>
    </w:p>
    <w:p w:rsidR="008E3E1F"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VII – expedir notificações;</w:t>
      </w:r>
    </w:p>
    <w:p w:rsidR="008E3E1F"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VIII – requisitar certidões de nascimento e de óbito de criança ou adolescente, quando necessário;</w:t>
      </w:r>
    </w:p>
    <w:p w:rsidR="008E3E1F" w:rsidRPr="00CF334D" w:rsidRDefault="008E3E1F" w:rsidP="008E3E1F">
      <w:pPr>
        <w:tabs>
          <w:tab w:val="left" w:pos="709"/>
        </w:tabs>
        <w:spacing w:line="360" w:lineRule="auto"/>
        <w:jc w:val="both"/>
        <w:rPr>
          <w:rFonts w:ascii="Times New Roman" w:hAnsi="Times New Roman"/>
          <w:sz w:val="26"/>
          <w:szCs w:val="26"/>
        </w:rPr>
      </w:pP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IX – assessorar o Poder Executivo na elaboração da proposta orçamentária para planos e programas de atendimento dos direitos da criança e do adolescente;</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X – representar, em nome da pessoa e da família, contra a violação dos direitos previstos no inciso II do § 3º do artigo 220 da Constituição da República de 1988;</w:t>
      </w:r>
    </w:p>
    <w:p w:rsidR="008E3E1F"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xml:space="preserve">XI – representar ao Ministério Público, para efeito das ações de perda ou suspensão do pátrio </w:t>
      </w:r>
      <w:proofErr w:type="gramStart"/>
      <w:r w:rsidRPr="00CF334D">
        <w:rPr>
          <w:rFonts w:ascii="Times New Roman" w:hAnsi="Times New Roman"/>
          <w:sz w:val="26"/>
          <w:szCs w:val="26"/>
        </w:rPr>
        <w:t>poder</w:t>
      </w:r>
      <w:proofErr w:type="gramEnd"/>
      <w:r w:rsidRPr="00CF334D">
        <w:rPr>
          <w:rFonts w:ascii="Times New Roman" w:hAnsi="Times New Roman"/>
          <w:sz w:val="26"/>
          <w:szCs w:val="26"/>
        </w:rPr>
        <w:t>.</w:t>
      </w:r>
    </w:p>
    <w:p w:rsidR="008E3E1F"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Parágrafo Único. O Conselho Tutelar elaborará seu Regimento Interno, a ser oficializado por ato do Poder Executivo.</w:t>
      </w:r>
    </w:p>
    <w:p w:rsidR="00874A69" w:rsidRPr="00CF334D" w:rsidRDefault="00874A69" w:rsidP="008E3E1F">
      <w:pPr>
        <w:tabs>
          <w:tab w:val="left" w:pos="709"/>
        </w:tabs>
        <w:spacing w:line="360" w:lineRule="auto"/>
        <w:jc w:val="both"/>
        <w:rPr>
          <w:rFonts w:ascii="Times New Roman" w:hAnsi="Times New Roman"/>
          <w:sz w:val="26"/>
          <w:szCs w:val="26"/>
        </w:rPr>
      </w:pP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II</w:t>
      </w:r>
    </w:p>
    <w:p w:rsidR="008E3E1F" w:rsidRDefault="00874A69" w:rsidP="00874A69">
      <w:pPr>
        <w:tabs>
          <w:tab w:val="left" w:pos="709"/>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E3E1F" w:rsidRPr="00CF334D">
        <w:rPr>
          <w:rFonts w:ascii="Times New Roman" w:hAnsi="Times New Roman"/>
          <w:sz w:val="26"/>
          <w:szCs w:val="26"/>
        </w:rPr>
        <w:t>Da estrutura e funcionamento</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347542">
        <w:rPr>
          <w:rFonts w:ascii="Times New Roman" w:hAnsi="Times New Roman"/>
          <w:b/>
          <w:sz w:val="26"/>
          <w:szCs w:val="26"/>
        </w:rPr>
        <w:t xml:space="preserve">Art. </w:t>
      </w:r>
      <w:r w:rsidR="00874A69">
        <w:rPr>
          <w:rFonts w:ascii="Times New Roman" w:hAnsi="Times New Roman"/>
          <w:b/>
          <w:sz w:val="26"/>
          <w:szCs w:val="26"/>
        </w:rPr>
        <w:t>2</w:t>
      </w:r>
      <w:r w:rsidRPr="00347542">
        <w:rPr>
          <w:rFonts w:ascii="Times New Roman" w:hAnsi="Times New Roman"/>
          <w:b/>
          <w:sz w:val="26"/>
          <w:szCs w:val="26"/>
        </w:rPr>
        <w:t>8</w:t>
      </w:r>
      <w:r w:rsidRPr="00CF334D">
        <w:rPr>
          <w:rFonts w:ascii="Times New Roman" w:hAnsi="Times New Roman"/>
          <w:sz w:val="26"/>
          <w:szCs w:val="26"/>
        </w:rPr>
        <w:t>. As Secretarias e Departamentos do Município darão ao Conselho Tutelar o apoio técnico e administrativo necessário à realização de suas finalidades e atribuições, em consonância com os programas estabelecidos pelo Conselho Municipal dos Direitos da Criança e do Adolescente.</w:t>
      </w:r>
    </w:p>
    <w:p w:rsidR="008E3E1F" w:rsidRPr="00CF334D" w:rsidRDefault="008E3E1F" w:rsidP="008E3E1F">
      <w:pPr>
        <w:tabs>
          <w:tab w:val="left" w:pos="709"/>
          <w:tab w:val="left" w:pos="2268"/>
        </w:tabs>
        <w:spacing w:line="360" w:lineRule="auto"/>
        <w:jc w:val="both"/>
        <w:rPr>
          <w:rFonts w:ascii="Times New Roman" w:hAnsi="Times New Roman"/>
          <w:color w:val="000000" w:themeColor="text1"/>
          <w:sz w:val="26"/>
          <w:szCs w:val="26"/>
        </w:rPr>
      </w:pPr>
      <w:r w:rsidRPr="00CF334D">
        <w:rPr>
          <w:rFonts w:ascii="Times New Roman" w:hAnsi="Times New Roman"/>
          <w:sz w:val="26"/>
          <w:szCs w:val="26"/>
        </w:rPr>
        <w:tab/>
      </w:r>
      <w:r w:rsidRPr="00347542">
        <w:rPr>
          <w:rFonts w:ascii="Times New Roman" w:hAnsi="Times New Roman"/>
          <w:b/>
          <w:sz w:val="26"/>
          <w:szCs w:val="26"/>
        </w:rPr>
        <w:t>Parágrafo único</w:t>
      </w:r>
      <w:r w:rsidRPr="00CF334D">
        <w:rPr>
          <w:rFonts w:ascii="Times New Roman" w:hAnsi="Times New Roman"/>
          <w:sz w:val="26"/>
          <w:szCs w:val="26"/>
        </w:rPr>
        <w:t xml:space="preserve">. O Poder Executivo poderá colocar servidores à disposição do Conselho Tutelar, por solicitação deste, para exercer trabalhos auxiliares e de </w:t>
      </w:r>
      <w:r w:rsidRPr="00CF334D">
        <w:rPr>
          <w:rFonts w:ascii="Times New Roman" w:hAnsi="Times New Roman"/>
          <w:color w:val="000000" w:themeColor="text1"/>
          <w:sz w:val="26"/>
          <w:szCs w:val="26"/>
        </w:rPr>
        <w:t>secretaria.</w:t>
      </w:r>
    </w:p>
    <w:p w:rsidR="008E3E1F" w:rsidRDefault="008E3E1F" w:rsidP="008E3E1F">
      <w:pPr>
        <w:tabs>
          <w:tab w:val="left" w:pos="709"/>
          <w:tab w:val="left" w:pos="2268"/>
        </w:tabs>
        <w:spacing w:line="360" w:lineRule="auto"/>
        <w:jc w:val="both"/>
        <w:rPr>
          <w:rFonts w:ascii="Times New Roman" w:hAnsi="Times New Roman"/>
          <w:color w:val="000000" w:themeColor="text1"/>
          <w:sz w:val="26"/>
          <w:szCs w:val="26"/>
        </w:rPr>
      </w:pPr>
      <w:r w:rsidRPr="00CF334D">
        <w:rPr>
          <w:rFonts w:ascii="Times New Roman" w:hAnsi="Times New Roman"/>
          <w:color w:val="000000" w:themeColor="text1"/>
          <w:sz w:val="26"/>
          <w:szCs w:val="26"/>
        </w:rPr>
        <w:tab/>
      </w:r>
      <w:r w:rsidRPr="00347542">
        <w:rPr>
          <w:rFonts w:ascii="Times New Roman" w:hAnsi="Times New Roman"/>
          <w:b/>
          <w:color w:val="000000" w:themeColor="text1"/>
          <w:sz w:val="26"/>
          <w:szCs w:val="26"/>
        </w:rPr>
        <w:t xml:space="preserve">Art. </w:t>
      </w:r>
      <w:r w:rsidR="00874A69">
        <w:rPr>
          <w:rFonts w:ascii="Times New Roman" w:hAnsi="Times New Roman"/>
          <w:b/>
          <w:color w:val="000000" w:themeColor="text1"/>
          <w:sz w:val="26"/>
          <w:szCs w:val="26"/>
        </w:rPr>
        <w:t>2</w:t>
      </w:r>
      <w:r w:rsidRPr="00347542">
        <w:rPr>
          <w:rFonts w:ascii="Times New Roman" w:hAnsi="Times New Roman"/>
          <w:b/>
          <w:color w:val="000000" w:themeColor="text1"/>
          <w:sz w:val="26"/>
          <w:szCs w:val="26"/>
        </w:rPr>
        <w:t>9</w:t>
      </w:r>
      <w:r w:rsidRPr="00CF334D">
        <w:rPr>
          <w:rFonts w:ascii="Times New Roman" w:hAnsi="Times New Roman"/>
          <w:color w:val="000000" w:themeColor="text1"/>
          <w:sz w:val="26"/>
          <w:szCs w:val="26"/>
        </w:rPr>
        <w:t xml:space="preserve">. O Conselho Tutelar funcionará em espaço cedido pela Prefeitura Municipal, de segundas a sextas-feiras, nos horário das </w:t>
      </w:r>
      <w:proofErr w:type="gramStart"/>
      <w:r w:rsidRPr="00CF334D">
        <w:rPr>
          <w:rFonts w:ascii="Times New Roman" w:hAnsi="Times New Roman"/>
          <w:color w:val="000000" w:themeColor="text1"/>
          <w:sz w:val="26"/>
          <w:szCs w:val="26"/>
        </w:rPr>
        <w:t>08:00</w:t>
      </w:r>
      <w:proofErr w:type="gramEnd"/>
      <w:r w:rsidRPr="00CF334D">
        <w:rPr>
          <w:rFonts w:ascii="Times New Roman" w:hAnsi="Times New Roman"/>
          <w:color w:val="000000" w:themeColor="text1"/>
          <w:sz w:val="26"/>
          <w:szCs w:val="26"/>
        </w:rPr>
        <w:t xml:space="preserve"> às 11:00 e 14:00 às 17:00. Sendo que o Conselho Tutelar deverá contar com, no mínimo, três conselheiros em atividade ao mesmo tempo.</w:t>
      </w:r>
    </w:p>
    <w:p w:rsidR="008E3E1F" w:rsidRPr="00CF334D" w:rsidRDefault="008E3E1F" w:rsidP="008E3E1F">
      <w:pPr>
        <w:tabs>
          <w:tab w:val="left" w:pos="709"/>
          <w:tab w:val="left" w:pos="2268"/>
        </w:tabs>
        <w:spacing w:line="360" w:lineRule="auto"/>
        <w:jc w:val="both"/>
        <w:rPr>
          <w:rFonts w:ascii="Times New Roman" w:hAnsi="Times New Roman"/>
          <w:color w:val="000000" w:themeColor="text1"/>
          <w:sz w:val="26"/>
          <w:szCs w:val="26"/>
        </w:rPr>
      </w:pP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1º Além do horário de expediente, o Conselho Tutelar manterá plantão nos dias de semana, à noite, e nos sábados, domingos e feriados, durante as vinte e quatro horas do dia.</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2º Para o funcionamento dos plantões será organizada uma escala de horários de atendimento, que deverá ser divulgada nos meios de comunicação de massa, com indicação da forma de localização e dos telefones dos membros do Conselho Tutelar designados para o plantão.</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 3º A escala deverá ser entregue, com antecedência mínima de </w:t>
      </w:r>
      <w:proofErr w:type="gramStart"/>
      <w:r w:rsidRPr="00CF334D">
        <w:rPr>
          <w:rFonts w:ascii="Times New Roman" w:hAnsi="Times New Roman"/>
          <w:sz w:val="26"/>
          <w:szCs w:val="26"/>
        </w:rPr>
        <w:t>dois(</w:t>
      </w:r>
      <w:proofErr w:type="gramEnd"/>
      <w:r w:rsidRPr="00CF334D">
        <w:rPr>
          <w:rFonts w:ascii="Times New Roman" w:hAnsi="Times New Roman"/>
          <w:sz w:val="26"/>
          <w:szCs w:val="26"/>
        </w:rPr>
        <w:t xml:space="preserve">02)dias, à Delegacia de Polícia, ao Comando da Brigada Militar, ao Juiz Diretor do Foro local, ao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e afixada no quadro mural de publicações oficiais do município.</w:t>
      </w:r>
    </w:p>
    <w:p w:rsidR="008E3E1F" w:rsidRPr="00874A69" w:rsidRDefault="008E3E1F" w:rsidP="00874A69">
      <w:pPr>
        <w:tabs>
          <w:tab w:val="left" w:pos="709"/>
          <w:tab w:val="left" w:pos="2268"/>
        </w:tabs>
        <w:spacing w:line="360" w:lineRule="auto"/>
        <w:ind w:firstLine="709"/>
        <w:jc w:val="both"/>
        <w:rPr>
          <w:rFonts w:ascii="Times New Roman" w:hAnsi="Times New Roman"/>
          <w:sz w:val="26"/>
          <w:szCs w:val="26"/>
        </w:rPr>
      </w:pPr>
      <w:r w:rsidRPr="00CF334D">
        <w:rPr>
          <w:rFonts w:ascii="Times New Roman" w:hAnsi="Times New Roman"/>
          <w:sz w:val="26"/>
          <w:szCs w:val="26"/>
        </w:rPr>
        <w:t xml:space="preserve">§ 4º Os Conselheiros Tutelares deverão se reunir em colegiado, uma vez por semana em dia e horário fixos, sendo registrada em livro Ata. Dessa instância devem participar todos os conselheiros, mesmo aquele que, eventualmente, saiu do plantão na noite anterior ou aquele que entrará de plantão na </w:t>
      </w:r>
      <w:proofErr w:type="spellStart"/>
      <w:r w:rsidRPr="00CF334D">
        <w:rPr>
          <w:rFonts w:ascii="Times New Roman" w:hAnsi="Times New Roman"/>
          <w:sz w:val="26"/>
          <w:szCs w:val="26"/>
        </w:rPr>
        <w:t>sequência</w:t>
      </w:r>
      <w:proofErr w:type="spellEnd"/>
      <w:r w:rsidRPr="00CF334D">
        <w:rPr>
          <w:rFonts w:ascii="Times New Roman" w:hAnsi="Times New Roman"/>
          <w:sz w:val="26"/>
          <w:szCs w:val="26"/>
        </w:rPr>
        <w:t>.</w:t>
      </w:r>
    </w:p>
    <w:p w:rsidR="008E3E1F" w:rsidRPr="00CF334D" w:rsidRDefault="008E3E1F" w:rsidP="00874A6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III</w:t>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Do processo de escolha e do mandato dos Conselheiros Tutelares</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Default="008E3E1F" w:rsidP="008E3E1F">
      <w:pPr>
        <w:tabs>
          <w:tab w:val="left" w:pos="709"/>
          <w:tab w:val="left" w:pos="1418"/>
        </w:tabs>
        <w:spacing w:line="360" w:lineRule="auto"/>
        <w:jc w:val="both"/>
        <w:rPr>
          <w:rFonts w:ascii="Times New Roman" w:hAnsi="Times New Roman"/>
          <w:sz w:val="26"/>
          <w:szCs w:val="26"/>
        </w:rPr>
      </w:pPr>
      <w:r>
        <w:rPr>
          <w:rFonts w:ascii="Times New Roman" w:hAnsi="Times New Roman"/>
          <w:sz w:val="26"/>
          <w:szCs w:val="26"/>
        </w:rPr>
        <w:tab/>
      </w:r>
      <w:r w:rsidRPr="00FD71BA">
        <w:rPr>
          <w:rFonts w:ascii="Times New Roman" w:hAnsi="Times New Roman"/>
          <w:b/>
          <w:sz w:val="26"/>
          <w:szCs w:val="26"/>
        </w:rPr>
        <w:t xml:space="preserve">Art. </w:t>
      </w:r>
      <w:r w:rsidR="00874A69">
        <w:rPr>
          <w:rFonts w:ascii="Times New Roman" w:hAnsi="Times New Roman"/>
          <w:b/>
          <w:sz w:val="26"/>
          <w:szCs w:val="26"/>
        </w:rPr>
        <w:t>30</w:t>
      </w:r>
      <w:r w:rsidRPr="00CF334D">
        <w:rPr>
          <w:rFonts w:ascii="Times New Roman" w:hAnsi="Times New Roman"/>
          <w:sz w:val="26"/>
          <w:szCs w:val="26"/>
        </w:rPr>
        <w:t xml:space="preserve">. O processo para a escolha dos membros do Conselho Tutelar ocorrerá através de eleição pelo voto direto, secreto, universal e facultativo dos cidadãos do Município, presidida pelo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e fiscalizada pelo Ministério Público, na forma da lei.</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Default="008E3E1F" w:rsidP="008E3E1F">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sz w:val="26"/>
          <w:szCs w:val="26"/>
        </w:rPr>
        <w:tab/>
        <w:t xml:space="preserve">§ 1º </w:t>
      </w:r>
      <w:r w:rsidRPr="00CF334D">
        <w:rPr>
          <w:rFonts w:ascii="Times New Roman" w:hAnsi="Times New Roman"/>
          <w:color w:val="000000"/>
          <w:sz w:val="26"/>
          <w:szCs w:val="26"/>
        </w:rPr>
        <w:t xml:space="preserve">O processo de escolha dos membros do Conselho Tutelar ocorrerá em data unificada em todo o território nacional a cada </w:t>
      </w:r>
      <w:proofErr w:type="gramStart"/>
      <w:r w:rsidRPr="00CF334D">
        <w:rPr>
          <w:rFonts w:ascii="Times New Roman" w:hAnsi="Times New Roman"/>
          <w:color w:val="000000"/>
          <w:sz w:val="26"/>
          <w:szCs w:val="26"/>
        </w:rPr>
        <w:t>4</w:t>
      </w:r>
      <w:proofErr w:type="gramEnd"/>
      <w:r w:rsidRPr="00CF334D">
        <w:rPr>
          <w:rFonts w:ascii="Times New Roman" w:hAnsi="Times New Roman"/>
          <w:color w:val="000000"/>
          <w:sz w:val="26"/>
          <w:szCs w:val="26"/>
        </w:rPr>
        <w:t xml:space="preserve"> (quatro) anos, no primeiro domingo do mês de outubro do ano </w:t>
      </w:r>
      <w:proofErr w:type="spellStart"/>
      <w:r w:rsidRPr="00CF334D">
        <w:rPr>
          <w:rFonts w:ascii="Times New Roman" w:hAnsi="Times New Roman"/>
          <w:color w:val="000000"/>
          <w:sz w:val="26"/>
          <w:szCs w:val="26"/>
        </w:rPr>
        <w:t>subsequente</w:t>
      </w:r>
      <w:proofErr w:type="spellEnd"/>
      <w:r w:rsidRPr="00CF334D">
        <w:rPr>
          <w:rFonts w:ascii="Times New Roman" w:hAnsi="Times New Roman"/>
          <w:color w:val="000000"/>
          <w:sz w:val="26"/>
          <w:szCs w:val="26"/>
        </w:rPr>
        <w:t xml:space="preserve"> ao da eleição presidencial.</w:t>
      </w:r>
    </w:p>
    <w:p w:rsidR="008E3E1F" w:rsidRPr="00CF334D" w:rsidRDefault="008E3E1F" w:rsidP="008E3E1F">
      <w:pPr>
        <w:tabs>
          <w:tab w:val="left" w:pos="709"/>
          <w:tab w:val="left" w:pos="2268"/>
        </w:tabs>
        <w:spacing w:line="360" w:lineRule="auto"/>
        <w:jc w:val="both"/>
        <w:rPr>
          <w:rFonts w:ascii="Times New Roman" w:hAnsi="Times New Roman"/>
          <w:color w:val="000000"/>
          <w:sz w:val="26"/>
          <w:szCs w:val="26"/>
        </w:rPr>
      </w:pPr>
    </w:p>
    <w:p w:rsidR="008E3E1F" w:rsidRPr="00CF334D" w:rsidRDefault="008E3E1F" w:rsidP="008E3E1F">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2º No processo de escolha dos membros do Conselho Tutelar é vedado ao candidato doar, oferecer, prometer ou entregar ao eleitor bem ou vantagem pessoal de qualquer natureza, inclusive brindes de pequeno valor.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874A69">
        <w:rPr>
          <w:rFonts w:ascii="Times New Roman" w:hAnsi="Times New Roman"/>
          <w:b/>
          <w:sz w:val="26"/>
          <w:szCs w:val="26"/>
        </w:rPr>
        <w:t>3</w:t>
      </w:r>
      <w:r w:rsidRPr="00FD71BA">
        <w:rPr>
          <w:rFonts w:ascii="Times New Roman" w:hAnsi="Times New Roman"/>
          <w:b/>
          <w:sz w:val="26"/>
          <w:szCs w:val="26"/>
        </w:rPr>
        <w:t xml:space="preserve">1. </w:t>
      </w:r>
      <w:r w:rsidRPr="00CF334D">
        <w:rPr>
          <w:rFonts w:ascii="Times New Roman" w:hAnsi="Times New Roman"/>
          <w:sz w:val="26"/>
          <w:szCs w:val="26"/>
        </w:rPr>
        <w:t xml:space="preserve">O mandato dos Conselheiros Tutelares é de </w:t>
      </w:r>
      <w:proofErr w:type="gramStart"/>
      <w:r w:rsidRPr="00CF334D">
        <w:rPr>
          <w:rFonts w:ascii="Times New Roman" w:hAnsi="Times New Roman"/>
          <w:sz w:val="26"/>
          <w:szCs w:val="26"/>
        </w:rPr>
        <w:t>4</w:t>
      </w:r>
      <w:proofErr w:type="gramEnd"/>
      <w:r w:rsidRPr="00CF334D">
        <w:rPr>
          <w:rFonts w:ascii="Times New Roman" w:hAnsi="Times New Roman"/>
          <w:sz w:val="26"/>
          <w:szCs w:val="26"/>
        </w:rPr>
        <w:t xml:space="preserve"> (quatro) anos, permitida uma recondução.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 1º A recondução, permitida por uma única vez, consiste no direito do Conselheiro Tutelar de concorrer ao mandato </w:t>
      </w:r>
      <w:proofErr w:type="spellStart"/>
      <w:r w:rsidRPr="00CF334D">
        <w:rPr>
          <w:rFonts w:ascii="Times New Roman" w:hAnsi="Times New Roman"/>
          <w:sz w:val="26"/>
          <w:szCs w:val="26"/>
        </w:rPr>
        <w:t>subsequente</w:t>
      </w:r>
      <w:proofErr w:type="spellEnd"/>
      <w:r w:rsidRPr="00CF334D">
        <w:rPr>
          <w:rFonts w:ascii="Times New Roman" w:hAnsi="Times New Roman"/>
          <w:sz w:val="26"/>
          <w:szCs w:val="26"/>
        </w:rPr>
        <w:t xml:space="preserve">, em igualdade de condições com os demais pretendentes, submetendo-se ao mesmo processo de escolha pela sociedade, vedada qualquer outra forma de recondução.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2º Nos casos em que o Conselheiro Tutelar tenha sido eleito como suplente e, no curso do mandato, assumido a condição de titular, em definitivo, também somente poderá ser reconduzido uma única vez, independentemente do período em que permaneceu no mandato.</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874A69">
        <w:rPr>
          <w:rFonts w:ascii="Times New Roman" w:hAnsi="Times New Roman"/>
          <w:b/>
          <w:sz w:val="26"/>
          <w:szCs w:val="26"/>
        </w:rPr>
        <w:t>3</w:t>
      </w:r>
      <w:r w:rsidRPr="00FD71BA">
        <w:rPr>
          <w:rFonts w:ascii="Times New Roman" w:hAnsi="Times New Roman"/>
          <w:b/>
          <w:sz w:val="26"/>
          <w:szCs w:val="26"/>
        </w:rPr>
        <w:t>2</w:t>
      </w:r>
      <w:r w:rsidRPr="00CF334D">
        <w:rPr>
          <w:rFonts w:ascii="Times New Roman" w:hAnsi="Times New Roman"/>
          <w:sz w:val="26"/>
          <w:szCs w:val="26"/>
        </w:rPr>
        <w:t>. São requisitos para candidatar-se à função de Conselheiro Tutelar:</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 – reconhecida idoneidade moral;</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II – idade superior a 21 anos;</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III – residir no Município, no mínimo 03 (três) anos ininterruptos. </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IV – ser eleitor.</w:t>
      </w:r>
    </w:p>
    <w:p w:rsidR="008E3E1F" w:rsidRPr="00874A69" w:rsidRDefault="008E3E1F" w:rsidP="008E3E1F">
      <w:pPr>
        <w:tabs>
          <w:tab w:val="left" w:pos="709"/>
          <w:tab w:val="left" w:pos="2268"/>
        </w:tabs>
        <w:spacing w:line="360" w:lineRule="auto"/>
        <w:jc w:val="both"/>
        <w:rPr>
          <w:rFonts w:ascii="Times New Roman" w:hAnsi="Times New Roman"/>
          <w:color w:val="C00000"/>
          <w:sz w:val="26"/>
          <w:szCs w:val="26"/>
        </w:rPr>
      </w:pPr>
      <w:r w:rsidRPr="00CF334D">
        <w:rPr>
          <w:rFonts w:ascii="Times New Roman" w:hAnsi="Times New Roman"/>
          <w:sz w:val="26"/>
          <w:szCs w:val="26"/>
        </w:rPr>
        <w:t xml:space="preserve">           V – escolaridade mínima de Ensino Médio</w:t>
      </w:r>
      <w:r w:rsidRPr="00CF334D">
        <w:rPr>
          <w:rFonts w:ascii="Times New Roman" w:hAnsi="Times New Roman"/>
          <w:color w:val="C00000"/>
          <w:sz w:val="26"/>
          <w:szCs w:val="26"/>
        </w:rPr>
        <w:t>.</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CF334D">
        <w:rPr>
          <w:rFonts w:ascii="Times New Roman" w:hAnsi="Times New Roman"/>
          <w:color w:val="000000"/>
          <w:sz w:val="26"/>
          <w:szCs w:val="26"/>
        </w:rPr>
        <w:t xml:space="preserve">§ 1º </w:t>
      </w:r>
      <w:r w:rsidRPr="00CF334D">
        <w:rPr>
          <w:rFonts w:ascii="Times New Roman" w:hAnsi="Times New Roman"/>
          <w:sz w:val="26"/>
          <w:szCs w:val="26"/>
        </w:rPr>
        <w:t>Os requisitos referidos nos incisos I a IV deste artigo devem ser exigidos também para a posse e mantidos pelo período que durar o mandato, como condição para o exercício da função de Conselheiro Tutelar.</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lastRenderedPageBreak/>
        <w:tab/>
        <w:t>§ 2º Para a posse será exigido também o comprovante da escolaridade mínima em nível de Ensino Médio.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 xml:space="preserve">Art. </w:t>
      </w:r>
      <w:r w:rsidR="00874A69">
        <w:rPr>
          <w:rFonts w:ascii="Times New Roman" w:hAnsi="Times New Roman"/>
          <w:b/>
          <w:color w:val="000000"/>
          <w:sz w:val="26"/>
          <w:szCs w:val="26"/>
        </w:rPr>
        <w:t>3</w:t>
      </w:r>
      <w:r w:rsidRPr="00FD71BA">
        <w:rPr>
          <w:rFonts w:ascii="Times New Roman" w:hAnsi="Times New Roman"/>
          <w:b/>
          <w:color w:val="000000"/>
          <w:sz w:val="26"/>
          <w:szCs w:val="26"/>
        </w:rPr>
        <w:t>3</w:t>
      </w:r>
      <w:r w:rsidRPr="00CF334D">
        <w:rPr>
          <w:rFonts w:ascii="Times New Roman" w:hAnsi="Times New Roman"/>
          <w:color w:val="000000"/>
          <w:sz w:val="26"/>
          <w:szCs w:val="26"/>
        </w:rPr>
        <w:t xml:space="preserve">. São impedidos de servir no mesmo Conselho marido e mulher, ascendentes e descendentes, sogro e genro ou nora, irmãos, cunhados, durante o </w:t>
      </w:r>
      <w:proofErr w:type="spellStart"/>
      <w:r w:rsidRPr="00CF334D">
        <w:rPr>
          <w:rFonts w:ascii="Times New Roman" w:hAnsi="Times New Roman"/>
          <w:color w:val="000000"/>
          <w:sz w:val="26"/>
          <w:szCs w:val="26"/>
        </w:rPr>
        <w:t>cunhadio</w:t>
      </w:r>
      <w:proofErr w:type="spellEnd"/>
      <w:r w:rsidRPr="00CF334D">
        <w:rPr>
          <w:rFonts w:ascii="Times New Roman" w:hAnsi="Times New Roman"/>
          <w:color w:val="000000"/>
          <w:sz w:val="26"/>
          <w:szCs w:val="26"/>
        </w:rPr>
        <w:t>, tio e sobrinho, padrasto ou madrasta e enteado.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sz w:val="26"/>
          <w:szCs w:val="26"/>
        </w:rPr>
        <w:tab/>
      </w:r>
      <w:r w:rsidRPr="00CF334D">
        <w:rPr>
          <w:rFonts w:ascii="Times New Roman" w:hAnsi="Times New Roman"/>
          <w:color w:val="000000"/>
          <w:sz w:val="26"/>
          <w:szCs w:val="26"/>
        </w:rPr>
        <w:t>§ 1º Estende-se o impedimento do conselheiro, na forma deste artigo, em relação à autoridade judiciária e ao representante do Ministério Público com atuação na Justiça da Infância e da Juventude, em exercício na comarca, foro regional ou distrital.</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2º A inexistência do impedimento de que trata o caput deste artigo deverá ser verificada quando da posse do Conselheiro Tutelar e mantida durante o curso do mandato.</w:t>
      </w:r>
    </w:p>
    <w:p w:rsidR="008E3E1F" w:rsidRPr="00CF334D" w:rsidRDefault="008E3E1F" w:rsidP="008E3E1F">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874A69">
        <w:rPr>
          <w:rFonts w:ascii="Times New Roman" w:hAnsi="Times New Roman"/>
          <w:b/>
          <w:sz w:val="26"/>
          <w:szCs w:val="26"/>
        </w:rPr>
        <w:t>3</w:t>
      </w:r>
      <w:r w:rsidRPr="00FD71BA">
        <w:rPr>
          <w:rFonts w:ascii="Times New Roman" w:hAnsi="Times New Roman"/>
          <w:b/>
          <w:sz w:val="26"/>
          <w:szCs w:val="26"/>
        </w:rPr>
        <w:t>4</w:t>
      </w:r>
      <w:r w:rsidRPr="00CF334D">
        <w:rPr>
          <w:rFonts w:ascii="Times New Roman" w:hAnsi="Times New Roman"/>
          <w:sz w:val="26"/>
          <w:szCs w:val="26"/>
        </w:rPr>
        <w:t xml:space="preserve">. </w:t>
      </w:r>
      <w:r w:rsidRPr="00CF334D">
        <w:rPr>
          <w:rFonts w:ascii="Times New Roman" w:hAnsi="Times New Roman"/>
          <w:color w:val="000000"/>
          <w:sz w:val="26"/>
          <w:szCs w:val="26"/>
        </w:rPr>
        <w:t>O exercício efetivo da função de Conselheiro constituirá serviço público relevante e estabelecerá presunção de idoneidade moral. </w:t>
      </w:r>
    </w:p>
    <w:p w:rsidR="00874A69" w:rsidRDefault="00874A69" w:rsidP="00874A69">
      <w:pPr>
        <w:tabs>
          <w:tab w:val="left" w:pos="709"/>
        </w:tabs>
        <w:spacing w:line="360" w:lineRule="auto"/>
        <w:rPr>
          <w:rFonts w:ascii="Times New Roman" w:hAnsi="Times New Roman"/>
          <w:b/>
          <w:sz w:val="26"/>
          <w:szCs w:val="26"/>
        </w:rPr>
      </w:pPr>
    </w:p>
    <w:p w:rsidR="008E3E1F" w:rsidRPr="00CF334D" w:rsidRDefault="00874A69" w:rsidP="00874A69">
      <w:pPr>
        <w:tabs>
          <w:tab w:val="left" w:pos="709"/>
        </w:tabs>
        <w:spacing w:line="360" w:lineRule="auto"/>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8E3E1F" w:rsidRPr="00CF334D">
        <w:rPr>
          <w:rFonts w:ascii="Times New Roman" w:hAnsi="Times New Roman"/>
          <w:sz w:val="26"/>
          <w:szCs w:val="26"/>
        </w:rPr>
        <w:t>Subseção IV</w:t>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posse, remuneração e direitos dos Conselheiros Tutelares</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874A69">
        <w:rPr>
          <w:rFonts w:ascii="Times New Roman" w:hAnsi="Times New Roman"/>
          <w:b/>
          <w:sz w:val="26"/>
          <w:szCs w:val="26"/>
        </w:rPr>
        <w:t>3</w:t>
      </w:r>
      <w:r w:rsidRPr="00FD71BA">
        <w:rPr>
          <w:rFonts w:ascii="Times New Roman" w:hAnsi="Times New Roman"/>
          <w:b/>
          <w:sz w:val="26"/>
          <w:szCs w:val="26"/>
        </w:rPr>
        <w:t>5</w:t>
      </w:r>
      <w:r w:rsidRPr="00CF334D">
        <w:rPr>
          <w:rFonts w:ascii="Times New Roman" w:hAnsi="Times New Roman"/>
          <w:sz w:val="26"/>
          <w:szCs w:val="26"/>
        </w:rPr>
        <w:t xml:space="preserve">. A posse dos Conselheiros Tutelares eleitos ocorrerá, a cada quatro anos, em 10 de janeiro do ano </w:t>
      </w:r>
      <w:proofErr w:type="spellStart"/>
      <w:r w:rsidRPr="00CF334D">
        <w:rPr>
          <w:rFonts w:ascii="Times New Roman" w:hAnsi="Times New Roman"/>
          <w:sz w:val="26"/>
          <w:szCs w:val="26"/>
        </w:rPr>
        <w:t>subsequente</w:t>
      </w:r>
      <w:proofErr w:type="spellEnd"/>
      <w:r w:rsidRPr="00CF334D">
        <w:rPr>
          <w:rFonts w:ascii="Times New Roman" w:hAnsi="Times New Roman"/>
          <w:sz w:val="26"/>
          <w:szCs w:val="26"/>
        </w:rPr>
        <w:t xml:space="preserve"> ao da respectiva eleição. </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1º A posse também pode ser dada, no curso do mandato, ao Conselheiro Tutelar eleito como suplente, quando assumir a posição de titular, em definitivo.</w:t>
      </w:r>
    </w:p>
    <w:p w:rsidR="008E3E1F"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2º Nos casos de substituição temporária do titular pelo suplente não há a necessidade de posse.</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lastRenderedPageBreak/>
        <w:tab/>
      </w:r>
      <w:r w:rsidR="0046153A">
        <w:rPr>
          <w:rFonts w:ascii="Times New Roman" w:hAnsi="Times New Roman"/>
          <w:b/>
          <w:sz w:val="26"/>
          <w:szCs w:val="26"/>
        </w:rPr>
        <w:t>Art. 3</w:t>
      </w:r>
      <w:r w:rsidRPr="00FD71BA">
        <w:rPr>
          <w:rFonts w:ascii="Times New Roman" w:hAnsi="Times New Roman"/>
          <w:b/>
          <w:sz w:val="26"/>
          <w:szCs w:val="26"/>
        </w:rPr>
        <w:t>6</w:t>
      </w:r>
      <w:r w:rsidRPr="00CF334D">
        <w:rPr>
          <w:rFonts w:ascii="Times New Roman" w:hAnsi="Times New Roman"/>
          <w:sz w:val="26"/>
          <w:szCs w:val="26"/>
        </w:rPr>
        <w:t>. Dentre os Conselheiros eleitos, um será escolhido pelos seus pares para presidir o Conselho Tutelar pelo período de 01 (um), admitida a recondução.</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 xml:space="preserve">Art. </w:t>
      </w:r>
      <w:r w:rsidR="0046153A">
        <w:rPr>
          <w:rFonts w:ascii="Times New Roman" w:hAnsi="Times New Roman"/>
          <w:b/>
          <w:color w:val="000000"/>
          <w:sz w:val="26"/>
          <w:szCs w:val="26"/>
        </w:rPr>
        <w:t>3</w:t>
      </w:r>
      <w:r w:rsidRPr="00FD71BA">
        <w:rPr>
          <w:rFonts w:ascii="Times New Roman" w:hAnsi="Times New Roman"/>
          <w:b/>
          <w:color w:val="000000"/>
          <w:sz w:val="26"/>
          <w:szCs w:val="26"/>
        </w:rPr>
        <w:t>7</w:t>
      </w:r>
      <w:r w:rsidRPr="00CF334D">
        <w:rPr>
          <w:rFonts w:ascii="Times New Roman" w:hAnsi="Times New Roman"/>
          <w:color w:val="000000"/>
          <w:sz w:val="26"/>
          <w:szCs w:val="26"/>
        </w:rPr>
        <w:t xml:space="preserve">. </w:t>
      </w:r>
      <w:r w:rsidRPr="00CF334D">
        <w:rPr>
          <w:rFonts w:ascii="Times New Roman" w:hAnsi="Times New Roman"/>
          <w:sz w:val="26"/>
          <w:szCs w:val="26"/>
        </w:rPr>
        <w:t xml:space="preserve">Sendo eleito servidor </w:t>
      </w:r>
      <w:r w:rsidRPr="00CF334D">
        <w:rPr>
          <w:rFonts w:ascii="Times New Roman" w:hAnsi="Times New Roman"/>
          <w:color w:val="000000"/>
          <w:sz w:val="26"/>
          <w:szCs w:val="26"/>
        </w:rPr>
        <w:t xml:space="preserve">público municipal, este gozará da licença para </w:t>
      </w:r>
      <w:r w:rsidRPr="00CF334D">
        <w:rPr>
          <w:rFonts w:ascii="Times New Roman" w:hAnsi="Times New Roman"/>
          <w:color w:val="000000"/>
          <w:sz w:val="26"/>
          <w:szCs w:val="26"/>
          <w:shd w:val="clear" w:color="auto" w:fill="FFFFFF"/>
        </w:rPr>
        <w:t>desempenho de mandato de Conselheiro Tutelar</w:t>
      </w:r>
      <w:r w:rsidRPr="00CF334D">
        <w:rPr>
          <w:rFonts w:ascii="Times New Roman" w:hAnsi="Times New Roman"/>
          <w:color w:val="000000"/>
          <w:sz w:val="26"/>
          <w:szCs w:val="26"/>
        </w:rPr>
        <w:t xml:space="preserve"> a que se refere o art. 91, inciso </w:t>
      </w:r>
      <w:proofErr w:type="spellStart"/>
      <w:r w:rsidRPr="00CF334D">
        <w:rPr>
          <w:rFonts w:ascii="Times New Roman" w:hAnsi="Times New Roman"/>
          <w:color w:val="000000"/>
          <w:sz w:val="26"/>
          <w:szCs w:val="26"/>
        </w:rPr>
        <w:t>6º</w:t>
      </w:r>
      <w:r w:rsidRPr="00CF334D">
        <w:rPr>
          <w:rFonts w:ascii="Times New Roman" w:hAnsi="Times New Roman"/>
          <w:sz w:val="26"/>
          <w:szCs w:val="26"/>
        </w:rPr>
        <w:t>da</w:t>
      </w:r>
      <w:proofErr w:type="spellEnd"/>
      <w:r w:rsidRPr="00CF334D">
        <w:rPr>
          <w:rFonts w:ascii="Times New Roman" w:hAnsi="Times New Roman"/>
          <w:sz w:val="26"/>
          <w:szCs w:val="26"/>
        </w:rPr>
        <w:t xml:space="preserve"> Lei Municipal nº 986 de 10 de outubro de 2011, que institui o Regime Jurídico dos Servidores do Município, sem remuneração.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 xml:space="preserve">Art. </w:t>
      </w:r>
      <w:r w:rsidR="0046153A">
        <w:rPr>
          <w:rFonts w:ascii="Times New Roman" w:hAnsi="Times New Roman"/>
          <w:b/>
          <w:color w:val="000000"/>
          <w:sz w:val="26"/>
          <w:szCs w:val="26"/>
        </w:rPr>
        <w:t>3</w:t>
      </w:r>
      <w:r w:rsidRPr="00FD71BA">
        <w:rPr>
          <w:rFonts w:ascii="Times New Roman" w:hAnsi="Times New Roman"/>
          <w:b/>
          <w:color w:val="000000"/>
          <w:sz w:val="26"/>
          <w:szCs w:val="26"/>
        </w:rPr>
        <w:t>8</w:t>
      </w:r>
      <w:r w:rsidRPr="00CF334D">
        <w:rPr>
          <w:rFonts w:ascii="Times New Roman" w:hAnsi="Times New Roman"/>
          <w:color w:val="000000"/>
          <w:sz w:val="26"/>
          <w:szCs w:val="26"/>
        </w:rPr>
        <w:t>. Em caso de afastamento para concorrer a mandato eletivo federal, estadual ou municipal, o Conselheiro Tutelar deverá retornar ao desempenho do mandato no dia imediatamente posterior ao da realização das eleições.</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46153A">
        <w:rPr>
          <w:rFonts w:ascii="Times New Roman" w:hAnsi="Times New Roman"/>
          <w:b/>
          <w:sz w:val="26"/>
          <w:szCs w:val="26"/>
        </w:rPr>
        <w:t>3</w:t>
      </w:r>
      <w:r w:rsidRPr="00FD71BA">
        <w:rPr>
          <w:rFonts w:ascii="Times New Roman" w:hAnsi="Times New Roman"/>
          <w:b/>
          <w:sz w:val="26"/>
          <w:szCs w:val="26"/>
        </w:rPr>
        <w:t>9</w:t>
      </w:r>
      <w:r w:rsidRPr="00CF334D">
        <w:rPr>
          <w:rFonts w:ascii="Times New Roman" w:hAnsi="Times New Roman"/>
          <w:sz w:val="26"/>
          <w:szCs w:val="26"/>
        </w:rPr>
        <w:t xml:space="preserve">. Os Conselheiros Tutelares receberão, a título de remuneração mensal, o valor de R$ 1.363,61 (um mil trezentos e sessenta e três reais e sessenta e um centavos), o conselheiro que estiver desempenhando o papel de presidente do conselho </w:t>
      </w:r>
      <w:proofErr w:type="gramStart"/>
      <w:r w:rsidRPr="00CF334D">
        <w:rPr>
          <w:rFonts w:ascii="Times New Roman" w:hAnsi="Times New Roman"/>
          <w:sz w:val="26"/>
          <w:szCs w:val="26"/>
        </w:rPr>
        <w:t>receberá ,</w:t>
      </w:r>
      <w:proofErr w:type="gramEnd"/>
      <w:r w:rsidRPr="00CF334D">
        <w:rPr>
          <w:rFonts w:ascii="Times New Roman" w:hAnsi="Times New Roman"/>
          <w:sz w:val="26"/>
          <w:szCs w:val="26"/>
        </w:rPr>
        <w:t xml:space="preserve"> a título de remuneração mensal, o valor de R$ 2.272,73 (dois mil duzentos e setenta e dois reais e setenta e três centavos) reajustados anualmente nos índices do IPCA.</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46153A">
        <w:rPr>
          <w:rFonts w:ascii="Times New Roman" w:hAnsi="Times New Roman"/>
          <w:b/>
          <w:sz w:val="26"/>
          <w:szCs w:val="26"/>
        </w:rPr>
        <w:t>4</w:t>
      </w:r>
      <w:r w:rsidRPr="00FD71BA">
        <w:rPr>
          <w:rFonts w:ascii="Times New Roman" w:hAnsi="Times New Roman"/>
          <w:b/>
          <w:sz w:val="26"/>
          <w:szCs w:val="26"/>
        </w:rPr>
        <w:t>0</w:t>
      </w:r>
      <w:r w:rsidRPr="00CF334D">
        <w:rPr>
          <w:rFonts w:ascii="Times New Roman" w:hAnsi="Times New Roman"/>
          <w:sz w:val="26"/>
          <w:szCs w:val="26"/>
        </w:rPr>
        <w:t>. Ficam assegurados ao Conselheiro Tutelar, ainda, os seguintes direitos:</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 – gozo de férias anuais remuneradas, com acréscimo de um terço sobre a remuneração mensal;</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II – afastamento por ocasião da licença-maternidade, custeada pelo regime de previdência a que estiver vinculado;</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III – licença-paternidade de </w:t>
      </w:r>
      <w:proofErr w:type="gramStart"/>
      <w:r w:rsidRPr="00CF334D">
        <w:rPr>
          <w:rFonts w:ascii="Times New Roman" w:hAnsi="Times New Roman"/>
          <w:sz w:val="26"/>
          <w:szCs w:val="26"/>
        </w:rPr>
        <w:t>5</w:t>
      </w:r>
      <w:proofErr w:type="gramEnd"/>
      <w:r w:rsidRPr="00CF334D">
        <w:rPr>
          <w:rFonts w:ascii="Times New Roman" w:hAnsi="Times New Roman"/>
          <w:sz w:val="26"/>
          <w:szCs w:val="26"/>
        </w:rPr>
        <w:t xml:space="preserve"> (cinco) dias; </w:t>
      </w:r>
    </w:p>
    <w:p w:rsidR="008E3E1F"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IV – décima terceira gratificação a ser paga no mês de dezembro de cada ano.  </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lastRenderedPageBreak/>
        <w:tab/>
        <w:t>Parágrafo único. No último ano de mandato as férias serão indenizadas, salvo se o Conselheiro for reconduzido à função, hipótese em que o gozo dar-se-á no primeiro ano do mandato seguinte.</w:t>
      </w:r>
    </w:p>
    <w:p w:rsidR="008E3E1F" w:rsidRPr="0046153A" w:rsidRDefault="008E3E1F" w:rsidP="008E3E1F">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sz w:val="26"/>
          <w:szCs w:val="26"/>
        </w:rPr>
        <w:tab/>
      </w:r>
      <w:r w:rsidRPr="00FD71BA">
        <w:rPr>
          <w:rFonts w:ascii="Times New Roman" w:hAnsi="Times New Roman"/>
          <w:b/>
          <w:bCs/>
          <w:color w:val="000000"/>
          <w:sz w:val="26"/>
          <w:szCs w:val="26"/>
        </w:rPr>
        <w:t xml:space="preserve">Art. </w:t>
      </w:r>
      <w:r w:rsidR="0046153A">
        <w:rPr>
          <w:rFonts w:ascii="Times New Roman" w:hAnsi="Times New Roman"/>
          <w:b/>
          <w:bCs/>
          <w:color w:val="000000"/>
          <w:sz w:val="26"/>
          <w:szCs w:val="26"/>
        </w:rPr>
        <w:t>4</w:t>
      </w:r>
      <w:r w:rsidRPr="00FD71BA">
        <w:rPr>
          <w:rFonts w:ascii="Times New Roman" w:hAnsi="Times New Roman"/>
          <w:b/>
          <w:bCs/>
          <w:color w:val="000000"/>
          <w:sz w:val="26"/>
          <w:szCs w:val="26"/>
        </w:rPr>
        <w:t>1</w:t>
      </w:r>
      <w:r w:rsidRPr="00CF334D">
        <w:rPr>
          <w:rFonts w:ascii="Times New Roman" w:hAnsi="Times New Roman"/>
          <w:bCs/>
          <w:color w:val="000000"/>
          <w:sz w:val="26"/>
          <w:szCs w:val="26"/>
        </w:rPr>
        <w:t>.</w:t>
      </w:r>
      <w:r w:rsidRPr="00CF334D">
        <w:rPr>
          <w:rFonts w:ascii="Times New Roman" w:hAnsi="Times New Roman"/>
          <w:color w:val="000000"/>
          <w:sz w:val="26"/>
          <w:szCs w:val="26"/>
        </w:rPr>
        <w:t xml:space="preserve"> Os Conselheiros Tutelares terão direito a diárias ou ajuda de custo para assegurar a indenização de suas despesas pessoais quando, fora de seu Município, </w:t>
      </w:r>
      <w:proofErr w:type="gramStart"/>
      <w:r w:rsidRPr="00CF334D">
        <w:rPr>
          <w:rFonts w:ascii="Times New Roman" w:hAnsi="Times New Roman"/>
          <w:color w:val="000000"/>
          <w:sz w:val="26"/>
          <w:szCs w:val="26"/>
        </w:rPr>
        <w:t>participarem</w:t>
      </w:r>
      <w:proofErr w:type="gramEnd"/>
      <w:r w:rsidRPr="00CF334D">
        <w:rPr>
          <w:rFonts w:ascii="Times New Roman" w:hAnsi="Times New Roman"/>
          <w:color w:val="000000"/>
          <w:sz w:val="26"/>
          <w:szCs w:val="26"/>
        </w:rPr>
        <w:t xml:space="preserve"> de eventos de formação, seminários, conferências, encontros e outras atividades semelhantes.</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46153A">
        <w:rPr>
          <w:rFonts w:ascii="Times New Roman" w:hAnsi="Times New Roman"/>
          <w:b/>
          <w:sz w:val="26"/>
          <w:szCs w:val="26"/>
        </w:rPr>
        <w:t>4</w:t>
      </w:r>
      <w:r w:rsidRPr="00FD71BA">
        <w:rPr>
          <w:rFonts w:ascii="Times New Roman" w:hAnsi="Times New Roman"/>
          <w:b/>
          <w:sz w:val="26"/>
          <w:szCs w:val="26"/>
        </w:rPr>
        <w:t>2</w:t>
      </w:r>
      <w:r w:rsidRPr="00CF334D">
        <w:rPr>
          <w:rFonts w:ascii="Times New Roman" w:hAnsi="Times New Roman"/>
          <w:sz w:val="26"/>
          <w:szCs w:val="26"/>
        </w:rPr>
        <w:t xml:space="preserve">. Os conselheiros tutelares suplentes serão convocados nos seguintes casos: </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xml:space="preserve">I – nas férias do titular; </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II – quando as licenças a que fizerem jus os titulares excederem a 30 (trinta) dias;</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xml:space="preserve">III – no caso de afastamento preventivo, renúncia, cassação ou falecimento do titular. </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1º Os suplentes serão chamados conforme a sua ordem de classificação no processo de escolha, do mais votado ao menos votado, recaindo cada situação de substituição sobre um deles.</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2º Uma vez chamados todos os suplentes, reinicia-se a ordem de classificação nas demais situações em que houver necessidade de substituição.</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xml:space="preserve">§ 3º Reassumindo o titular, encerra-se a convocação do suplente, que perceberá a remuneração e a gratificação natalina proporcional ao período de exercício da função em substituição. </w:t>
      </w:r>
    </w:p>
    <w:p w:rsidR="008E3E1F"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sz w:val="26"/>
          <w:szCs w:val="26"/>
        </w:rPr>
        <w:tab/>
        <w:t>§ 4º</w:t>
      </w:r>
      <w:r w:rsidRPr="00CF334D">
        <w:rPr>
          <w:rFonts w:ascii="Times New Roman" w:hAnsi="Times New Roman"/>
          <w:color w:val="000000"/>
          <w:sz w:val="26"/>
          <w:szCs w:val="26"/>
        </w:rPr>
        <w:t xml:space="preserve"> No caso de inexistência de suplentes, a qualquer tempo, deverá o Conselho Municipal dos Direitos da Criança e do Adolescente realizar o processo de escolha suplementar para o preenchimento das vagas, seguindo o procedimento de escolha regular, conforme lei específica.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p>
    <w:p w:rsidR="008E3E1F" w:rsidRPr="001445E9" w:rsidRDefault="008E3E1F" w:rsidP="001445E9">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 5º Os Conselheiros eleitos no processo de escolha suplementar exercerão as funções somente pelo período restante do mandato original.</w:t>
      </w:r>
    </w:p>
    <w:p w:rsidR="008E3E1F" w:rsidRPr="00CF334D" w:rsidRDefault="008E3E1F" w:rsidP="001445E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IV</w:t>
      </w:r>
    </w:p>
    <w:p w:rsidR="008E3E1F" w:rsidRPr="00CF334D" w:rsidRDefault="008E3E1F" w:rsidP="001445E9">
      <w:pPr>
        <w:tabs>
          <w:tab w:val="left" w:pos="709"/>
          <w:tab w:val="left" w:pos="2127"/>
        </w:tabs>
        <w:spacing w:line="360" w:lineRule="auto"/>
        <w:jc w:val="center"/>
        <w:rPr>
          <w:rFonts w:ascii="Times New Roman" w:hAnsi="Times New Roman"/>
          <w:color w:val="000000"/>
          <w:sz w:val="26"/>
          <w:szCs w:val="26"/>
        </w:rPr>
      </w:pPr>
      <w:r w:rsidRPr="00CF334D">
        <w:rPr>
          <w:rFonts w:ascii="Times New Roman" w:hAnsi="Times New Roman"/>
          <w:color w:val="000000"/>
          <w:sz w:val="26"/>
          <w:szCs w:val="26"/>
        </w:rPr>
        <w:t>Do regime disciplinar dos Conselheiros Tutelares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 xml:space="preserve">Art. </w:t>
      </w:r>
      <w:r w:rsidR="001445E9">
        <w:rPr>
          <w:rFonts w:ascii="Times New Roman" w:hAnsi="Times New Roman"/>
          <w:b/>
          <w:color w:val="000000"/>
          <w:sz w:val="26"/>
          <w:szCs w:val="26"/>
        </w:rPr>
        <w:t>4</w:t>
      </w:r>
      <w:r w:rsidRPr="00FD71BA">
        <w:rPr>
          <w:rFonts w:ascii="Times New Roman" w:hAnsi="Times New Roman"/>
          <w:b/>
          <w:color w:val="000000"/>
          <w:sz w:val="26"/>
          <w:szCs w:val="26"/>
        </w:rPr>
        <w:t>3</w:t>
      </w:r>
      <w:r w:rsidRPr="00CF334D">
        <w:rPr>
          <w:rFonts w:ascii="Times New Roman" w:hAnsi="Times New Roman"/>
          <w:color w:val="000000"/>
          <w:sz w:val="26"/>
          <w:szCs w:val="26"/>
        </w:rPr>
        <w:t>. São deveres dos Conselheiros Tutelares: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 </w:t>
      </w:r>
      <w:r w:rsidRPr="00CF334D">
        <w:rPr>
          <w:rFonts w:ascii="Times New Roman" w:hAnsi="Times New Roman"/>
          <w:sz w:val="26"/>
          <w:szCs w:val="26"/>
        </w:rPr>
        <w:t>–</w:t>
      </w:r>
      <w:r w:rsidRPr="00CF334D">
        <w:rPr>
          <w:rFonts w:ascii="Times New Roman" w:hAnsi="Times New Roman"/>
          <w:color w:val="000000"/>
          <w:sz w:val="26"/>
          <w:szCs w:val="26"/>
        </w:rPr>
        <w:t xml:space="preserve"> manter conduta pública e particular ilibada;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zelar pelo prestígio da instituição a que serve;</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indicar os fundamentos de seus pronunciamentos administrativos, submetendo sua manifestação à deliberação do colegiado;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IV </w:t>
      </w:r>
      <w:r w:rsidRPr="00CF334D">
        <w:rPr>
          <w:rFonts w:ascii="Times New Roman" w:hAnsi="Times New Roman"/>
          <w:sz w:val="26"/>
          <w:szCs w:val="26"/>
        </w:rPr>
        <w:t>–</w:t>
      </w:r>
      <w:r w:rsidRPr="00CF334D">
        <w:rPr>
          <w:rFonts w:ascii="Times New Roman" w:hAnsi="Times New Roman"/>
          <w:color w:val="000000"/>
          <w:sz w:val="26"/>
          <w:szCs w:val="26"/>
        </w:rPr>
        <w:t xml:space="preserve"> obedecer aos prazos regimentais para suas manifestações e exercício das demais atribuições;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 </w:t>
      </w:r>
      <w:r w:rsidRPr="00CF334D">
        <w:rPr>
          <w:rFonts w:ascii="Times New Roman" w:hAnsi="Times New Roman"/>
          <w:sz w:val="26"/>
          <w:szCs w:val="26"/>
        </w:rPr>
        <w:t>–</w:t>
      </w:r>
      <w:r w:rsidRPr="00CF334D">
        <w:rPr>
          <w:rFonts w:ascii="Times New Roman" w:hAnsi="Times New Roman"/>
          <w:color w:val="000000"/>
          <w:sz w:val="26"/>
          <w:szCs w:val="26"/>
        </w:rPr>
        <w:t xml:space="preserve"> comparecer às sessões deliberativas do Conselho Tutelar e do Conselho Municipal dos Direitos da Criança e do Adolescente, conforme dispuser o Regimento Interno;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 </w:t>
      </w:r>
      <w:r w:rsidRPr="00CF334D">
        <w:rPr>
          <w:rFonts w:ascii="Times New Roman" w:hAnsi="Times New Roman"/>
          <w:sz w:val="26"/>
          <w:szCs w:val="26"/>
        </w:rPr>
        <w:t>–</w:t>
      </w:r>
      <w:r w:rsidRPr="00CF334D">
        <w:rPr>
          <w:rFonts w:ascii="Times New Roman" w:hAnsi="Times New Roman"/>
          <w:color w:val="000000"/>
          <w:sz w:val="26"/>
          <w:szCs w:val="26"/>
        </w:rPr>
        <w:t xml:space="preserve"> desempenhar suas funções</w:t>
      </w:r>
      <w:r>
        <w:rPr>
          <w:rFonts w:ascii="Times New Roman" w:hAnsi="Times New Roman"/>
          <w:color w:val="000000"/>
          <w:sz w:val="26"/>
          <w:szCs w:val="26"/>
        </w:rPr>
        <w:t xml:space="preserve"> com zelo, presteza e dedicação;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VII </w:t>
      </w:r>
      <w:r w:rsidRPr="00CF334D">
        <w:rPr>
          <w:rFonts w:ascii="Times New Roman" w:hAnsi="Times New Roman"/>
          <w:sz w:val="26"/>
          <w:szCs w:val="26"/>
        </w:rPr>
        <w:t>–</w:t>
      </w:r>
      <w:r w:rsidRPr="00CF334D">
        <w:rPr>
          <w:rFonts w:ascii="Times New Roman" w:hAnsi="Times New Roman"/>
          <w:color w:val="000000"/>
          <w:sz w:val="26"/>
          <w:szCs w:val="26"/>
        </w:rPr>
        <w:t xml:space="preserve"> declarar-se suspeitos;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VIII – declarar-se impedidos, nos termos do art. 43;</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VIII </w:t>
      </w:r>
      <w:r w:rsidRPr="00CF334D">
        <w:rPr>
          <w:rFonts w:ascii="Times New Roman" w:hAnsi="Times New Roman"/>
          <w:sz w:val="26"/>
          <w:szCs w:val="26"/>
        </w:rPr>
        <w:t>–</w:t>
      </w:r>
      <w:r w:rsidRPr="00CF334D">
        <w:rPr>
          <w:rFonts w:ascii="Times New Roman" w:hAnsi="Times New Roman"/>
          <w:color w:val="000000"/>
          <w:sz w:val="26"/>
          <w:szCs w:val="26"/>
        </w:rPr>
        <w:t xml:space="preserve"> adotar, nos limites de suas atribuições, as medidas cabíveis em face de irregularidade no atendimento a crianças, adolescentes e famílias;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IX </w:t>
      </w:r>
      <w:r w:rsidRPr="00CF334D">
        <w:rPr>
          <w:rFonts w:ascii="Times New Roman" w:hAnsi="Times New Roman"/>
          <w:sz w:val="26"/>
          <w:szCs w:val="26"/>
        </w:rPr>
        <w:t>–</w:t>
      </w:r>
      <w:r w:rsidRPr="00CF334D">
        <w:rPr>
          <w:rFonts w:ascii="Times New Roman" w:hAnsi="Times New Roman"/>
          <w:color w:val="000000"/>
          <w:sz w:val="26"/>
          <w:szCs w:val="26"/>
        </w:rPr>
        <w:t xml:space="preserve"> tratar com urbanidade os interessados, testemunhas, funcionários e auxiliares do Conselho Tutelar e dos demais integrantes de órgãos de defesa dos direitos da criança e do adolescente;</w:t>
      </w:r>
    </w:p>
    <w:p w:rsidR="008E3E1F"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 xml:space="preserve">X </w:t>
      </w:r>
      <w:r w:rsidRPr="00CF334D">
        <w:rPr>
          <w:rFonts w:ascii="Times New Roman" w:hAnsi="Times New Roman"/>
          <w:sz w:val="26"/>
          <w:szCs w:val="26"/>
        </w:rPr>
        <w:t>–</w:t>
      </w:r>
      <w:r w:rsidRPr="00CF334D">
        <w:rPr>
          <w:rFonts w:ascii="Times New Roman" w:hAnsi="Times New Roman"/>
          <w:color w:val="000000"/>
          <w:sz w:val="26"/>
          <w:szCs w:val="26"/>
        </w:rPr>
        <w:t xml:space="preserve"> residir no Município;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 </w:t>
      </w:r>
      <w:r w:rsidRPr="00CF334D">
        <w:rPr>
          <w:rFonts w:ascii="Times New Roman" w:hAnsi="Times New Roman"/>
          <w:sz w:val="26"/>
          <w:szCs w:val="26"/>
        </w:rPr>
        <w:t>–</w:t>
      </w:r>
      <w:r w:rsidRPr="00CF334D">
        <w:rPr>
          <w:rFonts w:ascii="Times New Roman" w:hAnsi="Times New Roman"/>
          <w:color w:val="000000"/>
          <w:sz w:val="26"/>
          <w:szCs w:val="26"/>
        </w:rPr>
        <w:t xml:space="preserve"> prestar as informações solicitadas pelas autoridades públicas e pelas pessoas que tenham legítimo interesse ou seus procuradores legalmente constituídos;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XII </w:t>
      </w:r>
      <w:r w:rsidRPr="00CF334D">
        <w:rPr>
          <w:rFonts w:ascii="Times New Roman" w:hAnsi="Times New Roman"/>
          <w:sz w:val="26"/>
          <w:szCs w:val="26"/>
        </w:rPr>
        <w:t>–</w:t>
      </w:r>
      <w:r w:rsidRPr="00CF334D">
        <w:rPr>
          <w:rFonts w:ascii="Times New Roman" w:hAnsi="Times New Roman"/>
          <w:color w:val="000000"/>
          <w:sz w:val="26"/>
          <w:szCs w:val="26"/>
        </w:rPr>
        <w:t xml:space="preserve"> identificar-se em suas manifestações funcionais; e</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XIII </w:t>
      </w:r>
      <w:r w:rsidRPr="00CF334D">
        <w:rPr>
          <w:rFonts w:ascii="Times New Roman" w:hAnsi="Times New Roman"/>
          <w:sz w:val="26"/>
          <w:szCs w:val="26"/>
        </w:rPr>
        <w:t>–</w:t>
      </w:r>
      <w:r w:rsidRPr="00CF334D">
        <w:rPr>
          <w:rFonts w:ascii="Times New Roman" w:hAnsi="Times New Roman"/>
          <w:color w:val="000000"/>
          <w:sz w:val="26"/>
          <w:szCs w:val="26"/>
        </w:rPr>
        <w:t xml:space="preserve"> atender aos interessados, a qualquer momento, nos casos urgentes.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Parágrafo único. Em qualquer caso, a atuação do membro do Conselho Tutelar será voltada à defesa dos direitos fundamentais das crianças e adolescentes, cabendo-lhe, com o apoio do colegiado, tomar as medidas necessárias à proteção integral que lhes é devida.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 xml:space="preserve">Art. </w:t>
      </w:r>
      <w:r w:rsidR="001445E9">
        <w:rPr>
          <w:rFonts w:ascii="Times New Roman" w:hAnsi="Times New Roman"/>
          <w:b/>
          <w:color w:val="000000"/>
          <w:sz w:val="26"/>
          <w:szCs w:val="26"/>
        </w:rPr>
        <w:t>4</w:t>
      </w:r>
      <w:r w:rsidRPr="00FD71BA">
        <w:rPr>
          <w:rFonts w:ascii="Times New Roman" w:hAnsi="Times New Roman"/>
          <w:b/>
          <w:color w:val="000000"/>
          <w:sz w:val="26"/>
          <w:szCs w:val="26"/>
        </w:rPr>
        <w:t>4.</w:t>
      </w:r>
      <w:r w:rsidRPr="00CF334D">
        <w:rPr>
          <w:rFonts w:ascii="Times New Roman" w:hAnsi="Times New Roman"/>
          <w:color w:val="000000"/>
          <w:sz w:val="26"/>
          <w:szCs w:val="26"/>
        </w:rPr>
        <w:t xml:space="preserve"> É vedado aos Conselheiros Tutelares: </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 </w:t>
      </w:r>
      <w:r w:rsidRPr="00CF334D">
        <w:rPr>
          <w:rFonts w:ascii="Times New Roman" w:hAnsi="Times New Roman"/>
          <w:sz w:val="26"/>
          <w:szCs w:val="26"/>
        </w:rPr>
        <w:t>–</w:t>
      </w:r>
      <w:r w:rsidRPr="00CF334D">
        <w:rPr>
          <w:rFonts w:ascii="Times New Roman" w:hAnsi="Times New Roman"/>
          <w:color w:val="000000"/>
          <w:sz w:val="26"/>
          <w:szCs w:val="26"/>
        </w:rPr>
        <w:t xml:space="preserve"> receber, a qualquer título e sob qualquer pretexto, vantagem pessoal de qualquer natureza;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utilizar-se do Conselho Tutelar para o exercício de propaganda e atividade político-partidária;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ausentar-se da sede do Conselho Tutelar durante o expediente, salvo quando em diligências ou por necessidade do serviço;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IV </w:t>
      </w:r>
      <w:r w:rsidRPr="00CF334D">
        <w:rPr>
          <w:rFonts w:ascii="Times New Roman" w:hAnsi="Times New Roman"/>
          <w:sz w:val="26"/>
          <w:szCs w:val="26"/>
        </w:rPr>
        <w:t>–</w:t>
      </w:r>
      <w:r w:rsidRPr="00CF334D">
        <w:rPr>
          <w:rFonts w:ascii="Times New Roman" w:hAnsi="Times New Roman"/>
          <w:color w:val="000000"/>
          <w:sz w:val="26"/>
          <w:szCs w:val="26"/>
        </w:rPr>
        <w:t xml:space="preserve"> opor resistência injustificada ao andamento do serviço;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 </w:t>
      </w:r>
      <w:r w:rsidRPr="00CF334D">
        <w:rPr>
          <w:rFonts w:ascii="Times New Roman" w:hAnsi="Times New Roman"/>
          <w:sz w:val="26"/>
          <w:szCs w:val="26"/>
        </w:rPr>
        <w:t>–</w:t>
      </w:r>
      <w:r w:rsidRPr="00CF334D">
        <w:rPr>
          <w:rFonts w:ascii="Times New Roman" w:hAnsi="Times New Roman"/>
          <w:color w:val="000000"/>
          <w:sz w:val="26"/>
          <w:szCs w:val="26"/>
        </w:rPr>
        <w:t xml:space="preserve"> delegar a pessoa que não seja membro do Conselho Tutelar o desempenho da atribuição que seja de sua responsabilidade;</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 </w:t>
      </w:r>
      <w:r w:rsidRPr="00CF334D">
        <w:rPr>
          <w:rFonts w:ascii="Times New Roman" w:hAnsi="Times New Roman"/>
          <w:sz w:val="26"/>
          <w:szCs w:val="26"/>
        </w:rPr>
        <w:t>–</w:t>
      </w:r>
      <w:r w:rsidRPr="00CF334D">
        <w:rPr>
          <w:rFonts w:ascii="Times New Roman" w:hAnsi="Times New Roman"/>
          <w:color w:val="000000"/>
          <w:sz w:val="26"/>
          <w:szCs w:val="26"/>
        </w:rPr>
        <w:t xml:space="preserve"> valer-se da função para lograr proveito pessoal ou de outrem;</w:t>
      </w:r>
    </w:p>
    <w:p w:rsidR="008E3E1F"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VII </w:t>
      </w:r>
      <w:r w:rsidRPr="00CF334D">
        <w:rPr>
          <w:rFonts w:ascii="Times New Roman" w:hAnsi="Times New Roman"/>
          <w:sz w:val="26"/>
          <w:szCs w:val="26"/>
        </w:rPr>
        <w:t>–</w:t>
      </w:r>
      <w:r w:rsidRPr="00CF334D">
        <w:rPr>
          <w:rFonts w:ascii="Times New Roman" w:hAnsi="Times New Roman"/>
          <w:color w:val="000000"/>
          <w:sz w:val="26"/>
          <w:szCs w:val="26"/>
        </w:rPr>
        <w:t xml:space="preserve"> receber comissões, presentes ou vantagens de qualquer espécie, em razão de suas atribuições;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VIII</w:t>
      </w:r>
      <w:r w:rsidRPr="00CF334D">
        <w:rPr>
          <w:rFonts w:ascii="Times New Roman" w:hAnsi="Times New Roman"/>
          <w:sz w:val="26"/>
          <w:szCs w:val="26"/>
        </w:rPr>
        <w:t>–</w:t>
      </w:r>
      <w:r w:rsidRPr="00CF334D">
        <w:rPr>
          <w:rFonts w:ascii="Times New Roman" w:hAnsi="Times New Roman"/>
          <w:color w:val="000000"/>
          <w:sz w:val="26"/>
          <w:szCs w:val="26"/>
        </w:rPr>
        <w:t xml:space="preserve"> proceder de forma desidiosa;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 xml:space="preserve">IX </w:t>
      </w:r>
      <w:r w:rsidRPr="00CF334D">
        <w:rPr>
          <w:rFonts w:ascii="Times New Roman" w:hAnsi="Times New Roman"/>
          <w:sz w:val="26"/>
          <w:szCs w:val="26"/>
        </w:rPr>
        <w:t>–</w:t>
      </w:r>
      <w:r w:rsidRPr="00CF334D">
        <w:rPr>
          <w:rFonts w:ascii="Times New Roman" w:hAnsi="Times New Roman"/>
          <w:color w:val="000000"/>
          <w:sz w:val="26"/>
          <w:szCs w:val="26"/>
        </w:rPr>
        <w:t xml:space="preserve"> exercer quaisquer atividades que sejam incompatíveis com o exercício da função e com o horário de trabalho;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 </w:t>
      </w:r>
      <w:r w:rsidRPr="00CF334D">
        <w:rPr>
          <w:rFonts w:ascii="Times New Roman" w:hAnsi="Times New Roman"/>
          <w:sz w:val="26"/>
          <w:szCs w:val="26"/>
        </w:rPr>
        <w:t>–</w:t>
      </w:r>
      <w:r w:rsidRPr="00CF334D">
        <w:rPr>
          <w:rFonts w:ascii="Times New Roman" w:hAnsi="Times New Roman"/>
          <w:color w:val="000000"/>
          <w:sz w:val="26"/>
          <w:szCs w:val="26"/>
        </w:rPr>
        <w:t xml:space="preserve"> exceder no exercício da função, abusando de suas atribuições específicas, nos termos previstos na Lei nº 4.898, de </w:t>
      </w:r>
      <w:proofErr w:type="gramStart"/>
      <w:r w:rsidRPr="00CF334D">
        <w:rPr>
          <w:rFonts w:ascii="Times New Roman" w:hAnsi="Times New Roman"/>
          <w:color w:val="000000"/>
          <w:sz w:val="26"/>
          <w:szCs w:val="26"/>
        </w:rPr>
        <w:t>9</w:t>
      </w:r>
      <w:proofErr w:type="gramEnd"/>
      <w:r w:rsidRPr="00CF334D">
        <w:rPr>
          <w:rFonts w:ascii="Times New Roman" w:hAnsi="Times New Roman"/>
          <w:color w:val="000000"/>
          <w:sz w:val="26"/>
          <w:szCs w:val="26"/>
        </w:rPr>
        <w:t xml:space="preserve"> de dezembro de 1965;</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 </w:t>
      </w:r>
      <w:r w:rsidRPr="00CF334D">
        <w:rPr>
          <w:rFonts w:ascii="Times New Roman" w:hAnsi="Times New Roman"/>
          <w:sz w:val="26"/>
          <w:szCs w:val="26"/>
        </w:rPr>
        <w:t>–</w:t>
      </w:r>
      <w:r w:rsidRPr="00CF334D">
        <w:rPr>
          <w:rFonts w:ascii="Times New Roman" w:hAnsi="Times New Roman"/>
          <w:color w:val="000000"/>
          <w:sz w:val="26"/>
          <w:szCs w:val="26"/>
        </w:rPr>
        <w:t xml:space="preserve"> deixar de submeter ao Colegiado as decisões individuais referentes à aplicação de medidas </w:t>
      </w:r>
      <w:proofErr w:type="spellStart"/>
      <w:r w:rsidRPr="00CF334D">
        <w:rPr>
          <w:rFonts w:ascii="Times New Roman" w:hAnsi="Times New Roman"/>
          <w:color w:val="000000"/>
          <w:sz w:val="26"/>
          <w:szCs w:val="26"/>
        </w:rPr>
        <w:t>protetivas</w:t>
      </w:r>
      <w:proofErr w:type="spellEnd"/>
      <w:r w:rsidRPr="00CF334D">
        <w:rPr>
          <w:rFonts w:ascii="Times New Roman" w:hAnsi="Times New Roman"/>
          <w:color w:val="000000"/>
          <w:sz w:val="26"/>
          <w:szCs w:val="26"/>
        </w:rPr>
        <w:t xml:space="preserve"> a crianças, adolescentes, pais ou responsáveis previstas nos </w:t>
      </w:r>
      <w:proofErr w:type="spellStart"/>
      <w:r w:rsidRPr="00CF334D">
        <w:rPr>
          <w:rFonts w:ascii="Times New Roman" w:hAnsi="Times New Roman"/>
          <w:color w:val="000000"/>
          <w:sz w:val="26"/>
          <w:szCs w:val="26"/>
        </w:rPr>
        <w:t>arts</w:t>
      </w:r>
      <w:proofErr w:type="spellEnd"/>
      <w:r w:rsidRPr="00CF334D">
        <w:rPr>
          <w:rFonts w:ascii="Times New Roman" w:hAnsi="Times New Roman"/>
          <w:color w:val="000000"/>
          <w:sz w:val="26"/>
          <w:szCs w:val="26"/>
        </w:rPr>
        <w:t>. 101 e 129 da Lei n° 8.069, de 1990; e</w:t>
      </w:r>
    </w:p>
    <w:p w:rsidR="008E3E1F" w:rsidRPr="001445E9" w:rsidRDefault="008E3E1F" w:rsidP="001445E9">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XII </w:t>
      </w:r>
      <w:r w:rsidRPr="00CF334D">
        <w:rPr>
          <w:rFonts w:ascii="Times New Roman" w:hAnsi="Times New Roman"/>
          <w:sz w:val="26"/>
          <w:szCs w:val="26"/>
        </w:rPr>
        <w:t>–</w:t>
      </w:r>
      <w:r w:rsidRPr="00CF334D">
        <w:rPr>
          <w:rFonts w:ascii="Times New Roman" w:hAnsi="Times New Roman"/>
          <w:color w:val="000000"/>
          <w:sz w:val="26"/>
          <w:szCs w:val="26"/>
        </w:rPr>
        <w:t xml:space="preserve"> descumprir os deveres funcionais mencionados no art. 53 desta Lei. </w:t>
      </w:r>
    </w:p>
    <w:p w:rsidR="008E3E1F" w:rsidRPr="00CF334D" w:rsidRDefault="008E3E1F" w:rsidP="001445E9">
      <w:pPr>
        <w:tabs>
          <w:tab w:val="left" w:pos="709"/>
          <w:tab w:val="left" w:pos="2127"/>
        </w:tabs>
        <w:spacing w:line="360" w:lineRule="auto"/>
        <w:jc w:val="center"/>
        <w:rPr>
          <w:rFonts w:ascii="Times New Roman" w:hAnsi="Times New Roman"/>
          <w:sz w:val="26"/>
          <w:szCs w:val="26"/>
        </w:rPr>
      </w:pPr>
      <w:r w:rsidRPr="00CF334D">
        <w:rPr>
          <w:rFonts w:ascii="Times New Roman" w:hAnsi="Times New Roman"/>
          <w:sz w:val="26"/>
          <w:szCs w:val="26"/>
        </w:rPr>
        <w:t>Subseção I</w:t>
      </w:r>
    </w:p>
    <w:p w:rsidR="008E3E1F" w:rsidRPr="00CF334D" w:rsidRDefault="008E3E1F" w:rsidP="001445E9">
      <w:pPr>
        <w:tabs>
          <w:tab w:val="left" w:pos="709"/>
          <w:tab w:val="left" w:pos="2127"/>
        </w:tabs>
        <w:spacing w:line="360" w:lineRule="auto"/>
        <w:jc w:val="center"/>
        <w:rPr>
          <w:rFonts w:ascii="Times New Roman" w:hAnsi="Times New Roman"/>
          <w:bCs/>
          <w:sz w:val="26"/>
          <w:szCs w:val="26"/>
        </w:rPr>
      </w:pPr>
      <w:r w:rsidRPr="00CF334D">
        <w:rPr>
          <w:rFonts w:ascii="Times New Roman" w:hAnsi="Times New Roman"/>
          <w:bCs/>
          <w:sz w:val="26"/>
          <w:szCs w:val="26"/>
        </w:rPr>
        <w:t>Das penalidades</w:t>
      </w:r>
    </w:p>
    <w:p w:rsidR="008E3E1F" w:rsidRPr="00CF334D" w:rsidRDefault="008E3E1F" w:rsidP="008E3E1F">
      <w:pPr>
        <w:tabs>
          <w:tab w:val="left" w:pos="709"/>
          <w:tab w:val="left" w:pos="4253"/>
        </w:tabs>
        <w:spacing w:line="360" w:lineRule="auto"/>
        <w:jc w:val="both"/>
        <w:rPr>
          <w:rFonts w:ascii="Times New Roman" w:hAnsi="Times New Roman"/>
          <w:sz w:val="26"/>
          <w:szCs w:val="26"/>
          <w:shd w:val="clear" w:color="auto" w:fill="FFFFFF"/>
        </w:rPr>
      </w:pPr>
      <w:r w:rsidRPr="00CF334D">
        <w:rPr>
          <w:rFonts w:ascii="Times New Roman" w:hAnsi="Times New Roman"/>
          <w:sz w:val="26"/>
          <w:szCs w:val="26"/>
          <w:shd w:val="clear" w:color="auto" w:fill="FFFFFF"/>
        </w:rPr>
        <w:tab/>
      </w:r>
      <w:r w:rsidRPr="00FD71BA">
        <w:rPr>
          <w:rFonts w:ascii="Times New Roman" w:hAnsi="Times New Roman"/>
          <w:b/>
          <w:sz w:val="26"/>
          <w:szCs w:val="26"/>
          <w:shd w:val="clear" w:color="auto" w:fill="FFFFFF"/>
        </w:rPr>
        <w:t xml:space="preserve">Art. </w:t>
      </w:r>
      <w:r w:rsidR="001445E9">
        <w:rPr>
          <w:rFonts w:ascii="Times New Roman" w:hAnsi="Times New Roman"/>
          <w:b/>
          <w:sz w:val="26"/>
          <w:szCs w:val="26"/>
          <w:shd w:val="clear" w:color="auto" w:fill="FFFFFF"/>
        </w:rPr>
        <w:t>4</w:t>
      </w:r>
      <w:r w:rsidRPr="00FD71BA">
        <w:rPr>
          <w:rFonts w:ascii="Times New Roman" w:hAnsi="Times New Roman"/>
          <w:b/>
          <w:sz w:val="26"/>
          <w:szCs w:val="26"/>
          <w:shd w:val="clear" w:color="auto" w:fill="FFFFFF"/>
        </w:rPr>
        <w:t>5</w:t>
      </w:r>
      <w:r w:rsidRPr="00CF334D">
        <w:rPr>
          <w:rFonts w:ascii="Times New Roman" w:hAnsi="Times New Roman"/>
          <w:sz w:val="26"/>
          <w:szCs w:val="26"/>
          <w:shd w:val="clear" w:color="auto" w:fill="FFFFFF"/>
        </w:rPr>
        <w:t xml:space="preserve">. </w:t>
      </w:r>
      <w:proofErr w:type="gramStart"/>
      <w:r w:rsidRPr="00CF334D">
        <w:rPr>
          <w:rFonts w:ascii="Times New Roman" w:hAnsi="Times New Roman"/>
          <w:sz w:val="26"/>
          <w:szCs w:val="26"/>
          <w:shd w:val="clear" w:color="auto" w:fill="FFFFFF"/>
        </w:rPr>
        <w:t>São</w:t>
      </w:r>
      <w:proofErr w:type="gramEnd"/>
      <w:r w:rsidRPr="00CF334D">
        <w:rPr>
          <w:rFonts w:ascii="Times New Roman" w:hAnsi="Times New Roman"/>
          <w:sz w:val="26"/>
          <w:szCs w:val="26"/>
          <w:shd w:val="clear" w:color="auto" w:fill="FFFFFF"/>
        </w:rPr>
        <w:t xml:space="preserve"> penalidades disciplinares aplicáveis ao Conselheiro Tutelar, após procedimento administrativo em que lhe seja assegurado o direito de defesa: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advertência;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suspensão do exercício da função;</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III – cassação do mandato. </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46</w:t>
      </w:r>
      <w:r w:rsidRPr="00CF334D">
        <w:rPr>
          <w:rFonts w:ascii="Times New Roman" w:hAnsi="Times New Roman"/>
          <w:color w:val="000000"/>
          <w:sz w:val="26"/>
          <w:szCs w:val="26"/>
          <w:shd w:val="clear" w:color="auto" w:fill="FFFFFF"/>
        </w:rPr>
        <w:t>. Na aplicação das penalidades, serão consideradas a natureza e a gravidade da infração cometida, os danos que dela provierem para o serviço público, as circunstâncias agravantes ou atenuantes e os antecedentes.</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4</w:t>
      </w:r>
      <w:r w:rsidRPr="00FD71BA">
        <w:rPr>
          <w:rFonts w:ascii="Times New Roman" w:hAnsi="Times New Roman"/>
          <w:b/>
          <w:color w:val="000000"/>
          <w:sz w:val="26"/>
          <w:szCs w:val="26"/>
          <w:shd w:val="clear" w:color="auto" w:fill="FFFFFF"/>
        </w:rPr>
        <w:t>7</w:t>
      </w:r>
      <w:r w:rsidRPr="00CF334D">
        <w:rPr>
          <w:rFonts w:ascii="Times New Roman" w:hAnsi="Times New Roman"/>
          <w:color w:val="000000"/>
          <w:sz w:val="26"/>
          <w:szCs w:val="26"/>
          <w:shd w:val="clear" w:color="auto" w:fill="FFFFFF"/>
        </w:rPr>
        <w:t xml:space="preserve">. Não poderá ser </w:t>
      </w:r>
      <w:proofErr w:type="gramStart"/>
      <w:r w:rsidRPr="00CF334D">
        <w:rPr>
          <w:rFonts w:ascii="Times New Roman" w:hAnsi="Times New Roman"/>
          <w:color w:val="000000"/>
          <w:sz w:val="26"/>
          <w:szCs w:val="26"/>
          <w:shd w:val="clear" w:color="auto" w:fill="FFFFFF"/>
        </w:rPr>
        <w:t>aplicada mais de uma pena disciplinar</w:t>
      </w:r>
      <w:proofErr w:type="gramEnd"/>
      <w:r w:rsidRPr="00CF334D">
        <w:rPr>
          <w:rFonts w:ascii="Times New Roman" w:hAnsi="Times New Roman"/>
          <w:color w:val="000000"/>
          <w:sz w:val="26"/>
          <w:szCs w:val="26"/>
          <w:shd w:val="clear" w:color="auto" w:fill="FFFFFF"/>
        </w:rPr>
        <w:t xml:space="preserve"> pela mesma infração.</w:t>
      </w:r>
    </w:p>
    <w:p w:rsidR="008E3E1F"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No caso de infrações simultâneas, a maior absorve as demais, funcionando estas como agravantes na gradação da penalidade.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4</w:t>
      </w:r>
      <w:r w:rsidRPr="00FD71BA">
        <w:rPr>
          <w:rFonts w:ascii="Times New Roman" w:hAnsi="Times New Roman"/>
          <w:b/>
          <w:color w:val="000000"/>
          <w:sz w:val="26"/>
          <w:szCs w:val="26"/>
          <w:shd w:val="clear" w:color="auto" w:fill="FFFFFF"/>
        </w:rPr>
        <w:t>8.</w:t>
      </w:r>
      <w:r w:rsidRPr="00CF334D">
        <w:rPr>
          <w:rFonts w:ascii="Times New Roman" w:hAnsi="Times New Roman"/>
          <w:color w:val="000000"/>
          <w:sz w:val="26"/>
          <w:szCs w:val="26"/>
          <w:shd w:val="clear" w:color="auto" w:fill="FFFFFF"/>
        </w:rPr>
        <w:t xml:space="preserve"> A pena de advertência ou suspensão do exercício da função será aplicada, por escrito, na inobservância de dever ou proibição previsto em lei, regulamento ou norma interna que não importe em cassação do mandato. </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1445E9">
        <w:rPr>
          <w:rFonts w:ascii="Times New Roman" w:hAnsi="Times New Roman"/>
          <w:b/>
          <w:color w:val="000000"/>
          <w:sz w:val="26"/>
          <w:szCs w:val="26"/>
          <w:shd w:val="clear" w:color="auto" w:fill="FFFFFF"/>
        </w:rPr>
        <w:t>Art. 4</w:t>
      </w:r>
      <w:r w:rsidRPr="00FD71BA">
        <w:rPr>
          <w:rFonts w:ascii="Times New Roman" w:hAnsi="Times New Roman"/>
          <w:b/>
          <w:color w:val="000000"/>
          <w:sz w:val="26"/>
          <w:szCs w:val="26"/>
          <w:shd w:val="clear" w:color="auto" w:fill="FFFFFF"/>
        </w:rPr>
        <w:t>9</w:t>
      </w:r>
      <w:r w:rsidRPr="00CF334D">
        <w:rPr>
          <w:rFonts w:ascii="Times New Roman" w:hAnsi="Times New Roman"/>
          <w:color w:val="000000"/>
          <w:sz w:val="26"/>
          <w:szCs w:val="26"/>
          <w:shd w:val="clear" w:color="auto" w:fill="FFFFFF"/>
        </w:rPr>
        <w:t>.  A pena de suspensão, que importa, além do afastamento, na perda da remuneração, não poderá ultrapassar sessenta dias.</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0</w:t>
      </w:r>
      <w:r w:rsidRPr="00CF334D">
        <w:rPr>
          <w:rFonts w:ascii="Times New Roman" w:hAnsi="Times New Roman"/>
          <w:color w:val="000000"/>
          <w:sz w:val="26"/>
          <w:szCs w:val="26"/>
          <w:shd w:val="clear" w:color="auto" w:fill="FFFFFF"/>
        </w:rPr>
        <w:t>. A penalidade de cassação do mandato será aplicada ao Conselheiro Tutelar no caso de cometimento de falta grave.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1445E9">
        <w:rPr>
          <w:rFonts w:ascii="Times New Roman" w:hAnsi="Times New Roman"/>
          <w:b/>
          <w:color w:val="000000"/>
          <w:sz w:val="26"/>
          <w:szCs w:val="26"/>
          <w:shd w:val="clear" w:color="auto" w:fill="FFFFFF"/>
        </w:rPr>
        <w:t>Art. 5</w:t>
      </w:r>
      <w:r w:rsidRPr="00FD71BA">
        <w:rPr>
          <w:rFonts w:ascii="Times New Roman" w:hAnsi="Times New Roman"/>
          <w:b/>
          <w:color w:val="000000"/>
          <w:sz w:val="26"/>
          <w:szCs w:val="26"/>
          <w:shd w:val="clear" w:color="auto" w:fill="FFFFFF"/>
        </w:rPr>
        <w:t>1</w:t>
      </w:r>
      <w:r w:rsidRPr="00CF334D">
        <w:rPr>
          <w:rFonts w:ascii="Times New Roman" w:hAnsi="Times New Roman"/>
          <w:color w:val="000000"/>
          <w:sz w:val="26"/>
          <w:szCs w:val="26"/>
          <w:shd w:val="clear" w:color="auto" w:fill="FFFFFF"/>
        </w:rPr>
        <w:t xml:space="preserve">. Para os fins desta lei, </w:t>
      </w:r>
      <w:proofErr w:type="gramStart"/>
      <w:r w:rsidRPr="00CF334D">
        <w:rPr>
          <w:rFonts w:ascii="Times New Roman" w:hAnsi="Times New Roman"/>
          <w:color w:val="000000"/>
          <w:sz w:val="26"/>
          <w:szCs w:val="26"/>
          <w:shd w:val="clear" w:color="auto" w:fill="FFFFFF"/>
        </w:rPr>
        <w:t>considera-se</w:t>
      </w:r>
      <w:proofErr w:type="gramEnd"/>
      <w:r w:rsidRPr="00CF334D">
        <w:rPr>
          <w:rFonts w:ascii="Times New Roman" w:hAnsi="Times New Roman"/>
          <w:color w:val="000000"/>
          <w:sz w:val="26"/>
          <w:szCs w:val="26"/>
          <w:shd w:val="clear" w:color="auto" w:fill="FFFFFF"/>
        </w:rPr>
        <w:t xml:space="preserve"> falta grave as seguintes ocorrências, atribuídas ao Conselheiro Tutelar:</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prática de crime;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abandono da função de Conselheiro Tutelar;</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III– </w:t>
      </w:r>
      <w:proofErr w:type="spellStart"/>
      <w:r w:rsidRPr="00CF334D">
        <w:rPr>
          <w:rFonts w:ascii="Times New Roman" w:hAnsi="Times New Roman"/>
          <w:color w:val="000000"/>
          <w:sz w:val="26"/>
          <w:szCs w:val="26"/>
          <w:shd w:val="clear" w:color="auto" w:fill="FFFFFF"/>
        </w:rPr>
        <w:t>inassiduidade</w:t>
      </w:r>
      <w:proofErr w:type="spellEnd"/>
      <w:r w:rsidRPr="00CF334D">
        <w:rPr>
          <w:rFonts w:ascii="Times New Roman" w:hAnsi="Times New Roman"/>
          <w:color w:val="000000"/>
          <w:sz w:val="26"/>
          <w:szCs w:val="26"/>
          <w:shd w:val="clear" w:color="auto" w:fill="FFFFFF"/>
        </w:rPr>
        <w:t xml:space="preserve"> ou </w:t>
      </w:r>
      <w:proofErr w:type="gramStart"/>
      <w:r w:rsidRPr="00CF334D">
        <w:rPr>
          <w:rFonts w:ascii="Times New Roman" w:hAnsi="Times New Roman"/>
          <w:color w:val="000000"/>
          <w:sz w:val="26"/>
          <w:szCs w:val="26"/>
          <w:shd w:val="clear" w:color="auto" w:fill="FFFFFF"/>
        </w:rPr>
        <w:t>impontualidade habituais</w:t>
      </w:r>
      <w:proofErr w:type="gramEnd"/>
      <w:r w:rsidRPr="00CF334D">
        <w:rPr>
          <w:rFonts w:ascii="Times New Roman" w:hAnsi="Times New Roman"/>
          <w:color w:val="000000"/>
          <w:sz w:val="26"/>
          <w:szCs w:val="26"/>
          <w:shd w:val="clear" w:color="auto" w:fill="FFFFFF"/>
        </w:rPr>
        <w:t>;</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IV – prática de ato de improbidade administrativa;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 – incontinência pública e conduta escandalosa;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VI – ofensa física contra qualquer pessoa, cometida em no exercício da função, salvo em legítima defesa;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VII – revelação de segredo apropriado em razão da função;</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VIII</w:t>
      </w:r>
      <w:r>
        <w:rPr>
          <w:rFonts w:ascii="Times New Roman" w:hAnsi="Times New Roman"/>
          <w:color w:val="000000"/>
          <w:sz w:val="26"/>
          <w:szCs w:val="26"/>
          <w:shd w:val="clear" w:color="auto" w:fill="FFFFFF"/>
        </w:rPr>
        <w:t xml:space="preserve"> – corrupção;</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IX – acumulação do exercício da função de conselheiro com cargos, empregos públicos ou privados e/ou funções; 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X – transgressão do artigo 53, incisos I e II e VI ao X.</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 1º Configura abandono da função a ausência intencional ao serviço por mais de trinta dias consecutivos.</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A cassação do mandato por </w:t>
      </w:r>
      <w:proofErr w:type="spellStart"/>
      <w:r w:rsidRPr="00CF334D">
        <w:rPr>
          <w:rFonts w:ascii="Times New Roman" w:hAnsi="Times New Roman"/>
          <w:color w:val="000000"/>
          <w:sz w:val="26"/>
          <w:szCs w:val="26"/>
          <w:shd w:val="clear" w:color="auto" w:fill="FFFFFF"/>
        </w:rPr>
        <w:t>inassiduidade</w:t>
      </w:r>
      <w:proofErr w:type="spellEnd"/>
      <w:r w:rsidRPr="00CF334D">
        <w:rPr>
          <w:rFonts w:ascii="Times New Roman" w:hAnsi="Times New Roman"/>
          <w:color w:val="000000"/>
          <w:sz w:val="26"/>
          <w:szCs w:val="26"/>
          <w:shd w:val="clear" w:color="auto" w:fill="FFFFFF"/>
        </w:rPr>
        <w:t xml:space="preserve"> ou impontualidade somente será aplicada quando caracterizada a habitualidade, de modo a representar séria violação dos deveres e obrigações do Conselheiro, após anteriores punições por advertência ou suspensão.</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2</w:t>
      </w:r>
      <w:r w:rsidRPr="00CF334D">
        <w:rPr>
          <w:rFonts w:ascii="Times New Roman" w:hAnsi="Times New Roman"/>
          <w:color w:val="000000"/>
          <w:sz w:val="26"/>
          <w:szCs w:val="26"/>
          <w:shd w:val="clear" w:color="auto" w:fill="FFFFFF"/>
        </w:rPr>
        <w:t>.</w:t>
      </w:r>
      <w:r w:rsidRPr="00CF334D">
        <w:rPr>
          <w:rFonts w:ascii="Times New Roman" w:hAnsi="Times New Roman"/>
          <w:caps/>
          <w:color w:val="000000"/>
          <w:sz w:val="26"/>
          <w:szCs w:val="26"/>
          <w:shd w:val="clear" w:color="auto" w:fill="FFFFFF"/>
        </w:rPr>
        <w:t xml:space="preserve"> A</w:t>
      </w:r>
      <w:r w:rsidRPr="00CF334D">
        <w:rPr>
          <w:rFonts w:ascii="Times New Roman" w:hAnsi="Times New Roman"/>
          <w:color w:val="000000"/>
          <w:sz w:val="26"/>
          <w:szCs w:val="26"/>
          <w:shd w:val="clear" w:color="auto" w:fill="FFFFFF"/>
        </w:rPr>
        <w:t xml:space="preserve"> aplicação de penalidade é de competência do Conselho Municipal dos Direitos da Criança e do Adolescente. </w:t>
      </w:r>
    </w:p>
    <w:p w:rsidR="008E3E1F" w:rsidRPr="001445E9"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O ato de imposição de penalidade mencionará sempre o fundamento legal e a identificação da sindicância ou processo administrativo disciplinar que lhe serviu de base.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FD71BA">
        <w:rPr>
          <w:rFonts w:ascii="Times New Roman" w:hAnsi="Times New Roman"/>
          <w:b/>
          <w:color w:val="000000"/>
          <w:sz w:val="26"/>
          <w:szCs w:val="26"/>
          <w:shd w:val="clear" w:color="auto" w:fill="FFFFFF"/>
        </w:rPr>
        <w:tab/>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3</w:t>
      </w:r>
      <w:r w:rsidRPr="00CF334D">
        <w:rPr>
          <w:rFonts w:ascii="Times New Roman" w:hAnsi="Times New Roman"/>
          <w:color w:val="000000"/>
          <w:sz w:val="26"/>
          <w:szCs w:val="26"/>
          <w:shd w:val="clear" w:color="auto" w:fill="FFFFFF"/>
        </w:rPr>
        <w:t>. A ação disciplinar prescreverá em cinco anos a contar da data em que a autoridade processante tomar conhecimento do cometimento da falta.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A falta também prevista na lei penal como crime prescreverá juntamente com este.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A instauração de sindicância punitiva ou de processo administrativo disciplinar interromperá a prescrição.</w:t>
      </w:r>
    </w:p>
    <w:p w:rsidR="008E3E1F" w:rsidRPr="00CF334D" w:rsidRDefault="008E3E1F" w:rsidP="001445E9">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Na hipótese do § 2º deste artigo, o prazo prescricional recomeçará a correr no dia imediato ao da interrupção.</w:t>
      </w:r>
    </w:p>
    <w:p w:rsidR="008E3E1F" w:rsidRPr="00CF334D" w:rsidRDefault="008E3E1F" w:rsidP="001445E9">
      <w:pPr>
        <w:tabs>
          <w:tab w:val="left" w:pos="709"/>
          <w:tab w:val="left" w:pos="1134"/>
          <w:tab w:val="left" w:pos="4253"/>
        </w:tabs>
        <w:spacing w:line="360" w:lineRule="auto"/>
        <w:jc w:val="center"/>
        <w:rPr>
          <w:rFonts w:ascii="Times New Roman" w:hAnsi="Times New Roman"/>
          <w:bCs/>
          <w:color w:val="000000"/>
          <w:sz w:val="26"/>
          <w:szCs w:val="26"/>
          <w:shd w:val="clear" w:color="auto" w:fill="FFFFFF"/>
        </w:rPr>
      </w:pPr>
      <w:r w:rsidRPr="00CF334D">
        <w:rPr>
          <w:rFonts w:ascii="Times New Roman" w:hAnsi="Times New Roman"/>
          <w:bCs/>
          <w:color w:val="000000"/>
          <w:sz w:val="26"/>
          <w:szCs w:val="26"/>
          <w:shd w:val="clear" w:color="auto" w:fill="FFFFFF"/>
        </w:rPr>
        <w:t>Subseção II</w:t>
      </w:r>
    </w:p>
    <w:p w:rsidR="008E3E1F" w:rsidRPr="00CF334D" w:rsidRDefault="008E3E1F" w:rsidP="001445E9">
      <w:pPr>
        <w:tabs>
          <w:tab w:val="left" w:pos="709"/>
          <w:tab w:val="left" w:pos="1134"/>
          <w:tab w:val="left" w:pos="4253"/>
        </w:tabs>
        <w:spacing w:line="360" w:lineRule="auto"/>
        <w:jc w:val="center"/>
        <w:rPr>
          <w:rFonts w:ascii="Times New Roman" w:hAnsi="Times New Roman"/>
          <w:bCs/>
          <w:color w:val="000000"/>
          <w:sz w:val="26"/>
          <w:szCs w:val="26"/>
          <w:shd w:val="clear" w:color="auto" w:fill="FFFFFF"/>
        </w:rPr>
      </w:pPr>
      <w:r w:rsidRPr="00CF334D">
        <w:rPr>
          <w:rFonts w:ascii="Times New Roman" w:hAnsi="Times New Roman"/>
          <w:bCs/>
          <w:color w:val="000000"/>
          <w:sz w:val="26"/>
          <w:szCs w:val="26"/>
          <w:shd w:val="clear" w:color="auto" w:fill="FFFFFF"/>
        </w:rPr>
        <w:t xml:space="preserve">Da Corregedoria do Conselho Tutelar </w:t>
      </w:r>
    </w:p>
    <w:p w:rsidR="008E3E1F"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1445E9">
        <w:rPr>
          <w:rFonts w:ascii="Times New Roman" w:hAnsi="Times New Roman"/>
          <w:b/>
          <w:sz w:val="26"/>
          <w:szCs w:val="26"/>
        </w:rPr>
        <w:t>5</w:t>
      </w:r>
      <w:r w:rsidRPr="00FD71BA">
        <w:rPr>
          <w:rFonts w:ascii="Times New Roman" w:hAnsi="Times New Roman"/>
          <w:b/>
          <w:sz w:val="26"/>
          <w:szCs w:val="26"/>
        </w:rPr>
        <w:t>4</w:t>
      </w:r>
      <w:r w:rsidRPr="00CF334D">
        <w:rPr>
          <w:rFonts w:ascii="Times New Roman" w:hAnsi="Times New Roman"/>
          <w:sz w:val="26"/>
          <w:szCs w:val="26"/>
        </w:rPr>
        <w:t>. É criada a Corregedoria do Conselho Tutelar, órgão de controle de seu funcionamento, que terá a seguinte composição:</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lastRenderedPageBreak/>
        <w:tab/>
        <w:t>I – 2 (dois) representantes do Conselho Municipal dos Direito</w:t>
      </w:r>
      <w:r>
        <w:rPr>
          <w:rFonts w:ascii="Times New Roman" w:hAnsi="Times New Roman"/>
          <w:sz w:val="26"/>
          <w:szCs w:val="26"/>
        </w:rPr>
        <w:t>s da Criança e do Adolescente;</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 xml:space="preserve">II – 2 (dois) </w:t>
      </w:r>
      <w:proofErr w:type="gramStart"/>
      <w:r w:rsidRPr="00CF334D">
        <w:rPr>
          <w:rFonts w:ascii="Times New Roman" w:hAnsi="Times New Roman"/>
          <w:sz w:val="26"/>
          <w:szCs w:val="26"/>
        </w:rPr>
        <w:t>representantes do Poder Executivo Municipal</w:t>
      </w:r>
      <w:proofErr w:type="gramEnd"/>
      <w:r w:rsidRPr="00CF334D">
        <w:rPr>
          <w:rFonts w:ascii="Times New Roman" w:hAnsi="Times New Roman"/>
          <w:sz w:val="26"/>
          <w:szCs w:val="26"/>
        </w:rPr>
        <w:t>; e</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III – 1 (um) representante do Conselho Tutelar.</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 xml:space="preserve">§ 1º A Corregedoria, em deliberação por maioria, escolherá, um de seus membros, para o exercício da função de Corregedor-Geral. </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 2º O exercício da função de membro da Corregedoria será gratuito e constituirá serviço público relevante.</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1445E9">
        <w:rPr>
          <w:rFonts w:ascii="Times New Roman" w:hAnsi="Times New Roman"/>
          <w:b/>
          <w:sz w:val="26"/>
          <w:szCs w:val="26"/>
        </w:rPr>
        <w:t>5</w:t>
      </w:r>
      <w:r w:rsidRPr="00FD71BA">
        <w:rPr>
          <w:rFonts w:ascii="Times New Roman" w:hAnsi="Times New Roman"/>
          <w:b/>
          <w:sz w:val="26"/>
          <w:szCs w:val="26"/>
        </w:rPr>
        <w:t>5.</w:t>
      </w:r>
      <w:r w:rsidRPr="00CF334D">
        <w:rPr>
          <w:rFonts w:ascii="Times New Roman" w:hAnsi="Times New Roman"/>
          <w:sz w:val="26"/>
          <w:szCs w:val="26"/>
        </w:rPr>
        <w:t xml:space="preserve"> Compete à Corregedoria:</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I – fiscalizar o cumprimento de horário e o regime de trabalho dos Conselheiros Tutelares, a efetividade e a forma de plantão, de modo a compatibilizar o atendimento à necessidade da população 24 horas por dia; e</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II – instaurar e conduzir procedimento administrativo disciplinar em razão da inobservância de deveres, violação de proibições e prática de falta grave cometida pelos um Conselheiro Tutelar no desempenho de suas funções;</w:t>
      </w: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6</w:t>
      </w:r>
      <w:r w:rsidRPr="00CF334D">
        <w:rPr>
          <w:rFonts w:ascii="Times New Roman" w:hAnsi="Times New Roman"/>
          <w:color w:val="000000"/>
          <w:sz w:val="26"/>
          <w:szCs w:val="26"/>
          <w:shd w:val="clear" w:color="auto" w:fill="FFFFFF"/>
        </w:rPr>
        <w:t xml:space="preserve">. Ao tomar ciência de irregularidade no desempenho das atividades e no funcionamento do Conselho Tutelar, o Corregedor-Geral é obrigado a promover a sua apuração imediata, mediante sindicância ou processo administrativo disciplinar. </w:t>
      </w: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 1º Quando o fato denunciado, de modo evidente, não configurar infração disciplinar, a denúncia será arquivada por falta de objeto.</w:t>
      </w:r>
    </w:p>
    <w:p w:rsidR="008E3E1F"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Na hipótese do relatório da sindicância ou do processo administrativo disciplinar concluir pela prática de crime, o Corregedor-Geral oficiará ao Ministério Público e remeterá cópia dos autos.</w:t>
      </w: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lastRenderedPageBreak/>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7</w:t>
      </w:r>
      <w:r w:rsidRPr="00CF334D">
        <w:rPr>
          <w:rFonts w:ascii="Times New Roman" w:hAnsi="Times New Roman"/>
          <w:color w:val="000000"/>
          <w:sz w:val="26"/>
          <w:szCs w:val="26"/>
          <w:shd w:val="clear" w:color="auto" w:fill="FFFFFF"/>
        </w:rPr>
        <w:t>. As irregularidades e faltas funcionais serão apuradas em processo regular com direito a plena defesa, por meio de:</w:t>
      </w: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I – sindicância investigatória, quando não houver dados suficientes para sua determinação ou para apontar o Conselheiro faltoso;</w:t>
      </w: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II – sindicância disciplinar, quando a ação ou omissão torne o Conselheiro passível de aplicação das penas de advertência e suspensão;</w:t>
      </w:r>
    </w:p>
    <w:p w:rsidR="008E3E1F" w:rsidRPr="00CF334D" w:rsidRDefault="008E3E1F" w:rsidP="001445E9">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III – processo administrativo disciplinar, quando a gravidade da ação ou omissão torne o Conselheiro passível da aplicação da pena de cassação de mandato.</w:t>
      </w:r>
    </w:p>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Subseção III</w:t>
      </w:r>
    </w:p>
    <w:p w:rsidR="008E3E1F" w:rsidRPr="006127BC" w:rsidRDefault="008E3E1F" w:rsidP="008E3E1F"/>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Do Afastamento Preventivo do Conselheiro Tutelar</w:t>
      </w:r>
    </w:p>
    <w:p w:rsidR="008E3E1F" w:rsidRPr="006127BC" w:rsidRDefault="008E3E1F" w:rsidP="008E3E1F"/>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8</w:t>
      </w:r>
      <w:r w:rsidRPr="00CF334D">
        <w:rPr>
          <w:rFonts w:ascii="Times New Roman" w:hAnsi="Times New Roman"/>
          <w:color w:val="000000"/>
          <w:sz w:val="26"/>
          <w:szCs w:val="26"/>
          <w:shd w:val="clear" w:color="auto" w:fill="FFFFFF"/>
        </w:rPr>
        <w:t>. O Corregedor-Geral poderá determinar o afastamento preventivo do Conselheiro Tutelar até sessenta dias, prorrogáveis por mais trinta se, fundamentadamente, houver necessidade de seu afastamento para apuração de falta a ele imputada.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9.</w:t>
      </w:r>
      <w:r w:rsidRPr="00CF334D">
        <w:rPr>
          <w:rFonts w:ascii="Times New Roman" w:hAnsi="Times New Roman"/>
          <w:color w:val="000000"/>
          <w:sz w:val="26"/>
          <w:szCs w:val="26"/>
          <w:shd w:val="clear" w:color="auto" w:fill="FFFFFF"/>
        </w:rPr>
        <w:t xml:space="preserve"> O Conselheiro Tutelar fará jus à remuneração integral durante o período de afastamento preventivo.</w:t>
      </w:r>
    </w:p>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Subseção IV</w:t>
      </w:r>
    </w:p>
    <w:p w:rsidR="008E3E1F" w:rsidRPr="006127BC" w:rsidRDefault="008E3E1F" w:rsidP="008E3E1F"/>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Da Sindicância Investigatória</w:t>
      </w:r>
    </w:p>
    <w:p w:rsidR="008E3E1F" w:rsidRPr="006127BC" w:rsidRDefault="008E3E1F" w:rsidP="008E3E1F"/>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0</w:t>
      </w:r>
      <w:r w:rsidRPr="00CF334D">
        <w:rPr>
          <w:rFonts w:ascii="Times New Roman" w:hAnsi="Times New Roman"/>
          <w:color w:val="000000"/>
          <w:sz w:val="26"/>
          <w:szCs w:val="26"/>
          <w:shd w:val="clear" w:color="auto" w:fill="FFFFFF"/>
        </w:rPr>
        <w:t>. A sindicância investigatória será conduzida por um dos Corregedores ou, a critério do Corregedor-Geral, considerando o fato a ser apurado, por comissão de três Corregedores.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 1º O sindicante ou a comissão efetuará, de forma sumária, as diligências necessárias ao esclarecimento da ocorrência e indicação do responsável, apresentando, no prazo máximo de trinta dias, relatório a respeito.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Preliminarmente, deverá ser ouvido o denunciante e o </w:t>
      </w:r>
      <w:proofErr w:type="gramStart"/>
      <w:r w:rsidRPr="00CF334D">
        <w:rPr>
          <w:rFonts w:ascii="Times New Roman" w:hAnsi="Times New Roman"/>
          <w:color w:val="000000"/>
          <w:sz w:val="26"/>
          <w:szCs w:val="26"/>
          <w:shd w:val="clear" w:color="auto" w:fill="FFFFFF"/>
        </w:rPr>
        <w:t>Conselheiro ou Conselheiros referidos</w:t>
      </w:r>
      <w:proofErr w:type="gramEnd"/>
      <w:r w:rsidRPr="00CF334D">
        <w:rPr>
          <w:rFonts w:ascii="Times New Roman" w:hAnsi="Times New Roman"/>
          <w:color w:val="000000"/>
          <w:sz w:val="26"/>
          <w:szCs w:val="26"/>
          <w:shd w:val="clear" w:color="auto" w:fill="FFFFFF"/>
        </w:rPr>
        <w:t>, se houver.</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Reunidos os elementos apurados, o sindicante ou comissão traduzirá no relatório as suas conclusões, indicando o possível culpado, qual a irregularidade ou transgressão e o seu enquadramento nas disposições legais.</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4º O Corregedor-Geral, de posse do relatório, acompanhado dos elementos coletados na investigação, decidirá, no prazo de cinco dias úteis:</w:t>
      </w:r>
    </w:p>
    <w:p w:rsidR="008E3E1F" w:rsidRDefault="001445E9"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ab/>
      </w:r>
      <w:r w:rsidR="008E3E1F" w:rsidRPr="00CF334D">
        <w:rPr>
          <w:rFonts w:ascii="Times New Roman" w:hAnsi="Times New Roman"/>
          <w:color w:val="000000"/>
          <w:sz w:val="26"/>
          <w:szCs w:val="26"/>
          <w:shd w:val="clear" w:color="auto" w:fill="FFFFFF"/>
        </w:rPr>
        <w:t>I – pela instauração de sindicância disciplinar;</w:t>
      </w:r>
    </w:p>
    <w:p w:rsidR="008E3E1F" w:rsidRPr="00CF334D" w:rsidRDefault="001445E9"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ab/>
      </w:r>
      <w:r w:rsidR="008E3E1F" w:rsidRPr="00CF334D">
        <w:rPr>
          <w:rFonts w:ascii="Times New Roman" w:hAnsi="Times New Roman"/>
          <w:color w:val="000000"/>
          <w:sz w:val="26"/>
          <w:szCs w:val="26"/>
          <w:shd w:val="clear" w:color="auto" w:fill="FFFFFF"/>
        </w:rPr>
        <w:t>II – pela instauração de processo administrativo disciplinar; ou</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III – pelo arquivamento do procedimento.</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5º Entendendo o Corregedor-Geral que os fatos não estão devidamente elucidados, inclusive na indicação do possível culpado, devolverá o processo ao sindicante ou comissão, para ulteriores diligências, em prazo certo, não superior a dez dias úteis.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6º De posse do novo relatório e elementos complementares, o Corregedor-Geral decidirá no prazo e nos termos do § 4º deste artigo.</w:t>
      </w:r>
    </w:p>
    <w:p w:rsidR="008E3E1F" w:rsidRPr="001445E9" w:rsidRDefault="001445E9" w:rsidP="001445E9">
      <w:pPr>
        <w:pStyle w:val="Ttulo2"/>
        <w:tabs>
          <w:tab w:val="clear" w:pos="360"/>
          <w:tab w:val="left" w:pos="709"/>
        </w:tabs>
        <w:spacing w:before="0"/>
        <w:jc w:val="left"/>
        <w:rPr>
          <w:rFonts w:ascii="Times New Roman" w:eastAsiaTheme="minorHAnsi" w:hAnsi="Times New Roman" w:cstheme="minorBidi"/>
          <w:b w:val="0"/>
          <w:color w:val="000000"/>
          <w:sz w:val="26"/>
          <w:szCs w:val="26"/>
          <w:shd w:val="clear" w:color="auto" w:fill="FFFFFF"/>
          <w:lang w:eastAsia="en-US"/>
        </w:rPr>
      </w:pPr>
      <w:r>
        <w:rPr>
          <w:rFonts w:ascii="Times New Roman" w:eastAsiaTheme="minorHAnsi" w:hAnsi="Times New Roman" w:cstheme="minorBidi"/>
          <w:b w:val="0"/>
          <w:color w:val="000000"/>
          <w:sz w:val="26"/>
          <w:szCs w:val="26"/>
          <w:shd w:val="clear" w:color="auto" w:fill="FFFFFF"/>
          <w:lang w:eastAsia="en-US"/>
        </w:rPr>
        <w:tab/>
        <w:t xml:space="preserve">                                              </w:t>
      </w:r>
      <w:r w:rsidR="008E3E1F" w:rsidRPr="00CF334D">
        <w:rPr>
          <w:rFonts w:ascii="Times New Roman" w:hAnsi="Times New Roman"/>
          <w:b w:val="0"/>
          <w:bCs/>
          <w:color w:val="000000"/>
          <w:sz w:val="26"/>
          <w:szCs w:val="26"/>
          <w:shd w:val="clear" w:color="auto" w:fill="FFFFFF"/>
        </w:rPr>
        <w:t>Subseção V</w:t>
      </w:r>
    </w:p>
    <w:p w:rsidR="008E3E1F" w:rsidRPr="006127BC" w:rsidRDefault="008E3E1F" w:rsidP="008E3E1F"/>
    <w:p w:rsidR="001445E9" w:rsidRDefault="008E3E1F" w:rsidP="001445E9">
      <w:pPr>
        <w:pStyle w:val="Ttulo2"/>
        <w:numPr>
          <w:ilvl w:val="1"/>
          <w:numId w:val="1"/>
        </w:numPr>
        <w:tabs>
          <w:tab w:val="left" w:pos="709"/>
        </w:tabs>
        <w:spacing w:before="0"/>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Da Sindicância Disciplinar</w:t>
      </w:r>
    </w:p>
    <w:p w:rsidR="001445E9" w:rsidRPr="001445E9" w:rsidRDefault="001445E9" w:rsidP="001445E9">
      <w:pPr>
        <w:rPr>
          <w:lang w:eastAsia="ar-SA"/>
        </w:rPr>
      </w:pP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1</w:t>
      </w:r>
      <w:r w:rsidRPr="00CF334D">
        <w:rPr>
          <w:rFonts w:ascii="Times New Roman" w:hAnsi="Times New Roman"/>
          <w:color w:val="000000"/>
          <w:sz w:val="26"/>
          <w:szCs w:val="26"/>
          <w:shd w:val="clear" w:color="auto" w:fill="FFFFFF"/>
        </w:rPr>
        <w:t>. A sindicância disciplinar será conduzida por comissão de três Corregedores, designados pelo Corregedor-Geral, que indicará, entre eles, o seu presidente.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A comissão efetuará as diligências necessárias ao esclarecimento dos fatos, apresentando, no prazo de trinta dias, relatório a respeito, podendo o prazo ser prorrogado por mais trinta dias, por solicitação fundamentada da comissão sindicante.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Preliminarmente, deverá ser ouvido o Conselheiro Tutelar sindicado, passando-se, após, à instrução.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O Conselheiro Tutelar sindicado será intimado pessoalmente da instalação da sindicância e da audiência para seu interrogatório, com antecedência de, no mínimo, quarenta e oito horas.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4º Na audiência, a comissão promoverá o interrogatório do sindicado, concedendo-lhe, em seguida, o prazo de dois dias para oferecer alegações escritas, requerer provas e arrolar testemunhas, até o máximo de três.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5º Havendo mais de um sindicado, o prazo será comum e de quatro dias, contados a partir do interrogatório do último deles.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6º A comissão promoverá a tomada de depoimentos, acareações, investigações e diligências cabíveis, objetivando a coleta de prova, recorrendo, quando necessário, a técnicos e peritos de modo a permitir a completa elucidação dos fatos.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7º Concluída a instrução, o sindicado será intimado para apresentar defesa final no prazo de cinco dias.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8º Reunidos os elementos apurados, caberá à comissão elaborar relatório conclusivo, indicando:</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a irregularidade ou transgressão, o seu enquadramento nas disposições legais e a penalidade a ser aplicada;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II – a abertura de processo administrativo disciplinar quando a falta apurada sujeitar o Conselheiro Tutelar à aplicação de penalidade de cassação do mandato; e</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III – o arquivamento da sindicância.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1445E9">
        <w:rPr>
          <w:rFonts w:ascii="Times New Roman" w:hAnsi="Times New Roman"/>
          <w:b/>
          <w:color w:val="000000"/>
          <w:sz w:val="26"/>
          <w:szCs w:val="26"/>
          <w:shd w:val="clear" w:color="auto" w:fill="FFFFFF"/>
        </w:rPr>
        <w:t>Art. 6</w:t>
      </w:r>
      <w:r w:rsidRPr="00FD71BA">
        <w:rPr>
          <w:rFonts w:ascii="Times New Roman" w:hAnsi="Times New Roman"/>
          <w:b/>
          <w:color w:val="000000"/>
          <w:sz w:val="26"/>
          <w:szCs w:val="26"/>
          <w:shd w:val="clear" w:color="auto" w:fill="FFFFFF"/>
        </w:rPr>
        <w:t>2</w:t>
      </w:r>
      <w:r w:rsidRPr="00CF334D">
        <w:rPr>
          <w:rFonts w:ascii="Times New Roman" w:hAnsi="Times New Roman"/>
          <w:color w:val="000000"/>
          <w:sz w:val="26"/>
          <w:szCs w:val="26"/>
          <w:shd w:val="clear" w:color="auto" w:fill="FFFFFF"/>
        </w:rPr>
        <w:t>. O Corregedor-Geral, de posse do relatório, acompanhado dos elementos coletados na instrução, decidirá, no prazo de cinco dias: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pela aplicação de penalidade de advertência ou suspensão;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pela instauração de processo administrativo disciplinar; ou</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III – pelo arquivamento da sindicância.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Entendendo o Corregedor-Geral que os fatos não estão devidamente elucidados, devolverá o processo à comissão, para ulteriores diligências, em prazo certo, não superior a dez dias úteis.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De posse do novo relatório e elementos complementares, o Corregedor-Geral decidirá no prazo do </w:t>
      </w:r>
      <w:r w:rsidRPr="00CF334D">
        <w:rPr>
          <w:rFonts w:ascii="Times New Roman" w:hAnsi="Times New Roman"/>
          <w:i/>
          <w:color w:val="000000"/>
          <w:sz w:val="26"/>
          <w:szCs w:val="26"/>
          <w:shd w:val="clear" w:color="auto" w:fill="FFFFFF"/>
        </w:rPr>
        <w:t>caput</w:t>
      </w:r>
      <w:r w:rsidRPr="00CF334D">
        <w:rPr>
          <w:rFonts w:ascii="Times New Roman" w:hAnsi="Times New Roman"/>
          <w:color w:val="000000"/>
          <w:sz w:val="26"/>
          <w:szCs w:val="26"/>
          <w:shd w:val="clear" w:color="auto" w:fill="FFFFFF"/>
        </w:rPr>
        <w:t xml:space="preserve"> deste artigo.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3</w:t>
      </w:r>
      <w:r w:rsidRPr="00CF334D">
        <w:rPr>
          <w:rFonts w:ascii="Times New Roman" w:hAnsi="Times New Roman"/>
          <w:color w:val="000000"/>
          <w:sz w:val="26"/>
          <w:szCs w:val="26"/>
          <w:shd w:val="clear" w:color="auto" w:fill="FFFFFF"/>
        </w:rPr>
        <w:t xml:space="preserve">. Aplicam-se, supletivamente, à sindicância disciplinar, as normas de processo </w:t>
      </w:r>
      <w:proofErr w:type="gramStart"/>
      <w:r w:rsidRPr="00CF334D">
        <w:rPr>
          <w:rFonts w:ascii="Times New Roman" w:hAnsi="Times New Roman"/>
          <w:color w:val="000000"/>
          <w:sz w:val="26"/>
          <w:szCs w:val="26"/>
          <w:shd w:val="clear" w:color="auto" w:fill="FFFFFF"/>
        </w:rPr>
        <w:t>administrativo disciplinar previstas</w:t>
      </w:r>
      <w:proofErr w:type="gramEnd"/>
      <w:r w:rsidRPr="00CF334D">
        <w:rPr>
          <w:rFonts w:ascii="Times New Roman" w:hAnsi="Times New Roman"/>
          <w:color w:val="000000"/>
          <w:sz w:val="26"/>
          <w:szCs w:val="26"/>
          <w:shd w:val="clear" w:color="auto" w:fill="FFFFFF"/>
        </w:rPr>
        <w:t xml:space="preserve"> nesta Lei.</w:t>
      </w:r>
      <w:r w:rsidRPr="00CF334D">
        <w:rPr>
          <w:rFonts w:ascii="Times New Roman" w:hAnsi="Times New Roman"/>
          <w:color w:val="000000"/>
          <w:sz w:val="26"/>
          <w:szCs w:val="26"/>
          <w:shd w:val="clear" w:color="auto" w:fill="FFFFFF"/>
        </w:rPr>
        <w:tab/>
      </w:r>
    </w:p>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proofErr w:type="gramStart"/>
      <w:r w:rsidRPr="00CF334D">
        <w:rPr>
          <w:rFonts w:ascii="Times New Roman" w:hAnsi="Times New Roman"/>
          <w:b w:val="0"/>
          <w:bCs/>
          <w:color w:val="000000"/>
          <w:sz w:val="26"/>
          <w:szCs w:val="26"/>
          <w:shd w:val="clear" w:color="auto" w:fill="FFFFFF"/>
        </w:rPr>
        <w:t>Subseção VI</w:t>
      </w:r>
      <w:proofErr w:type="gramEnd"/>
    </w:p>
    <w:p w:rsidR="008E3E1F" w:rsidRPr="006127BC" w:rsidRDefault="008E3E1F" w:rsidP="008E3E1F"/>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Do processo administrativo disciplinar</w:t>
      </w:r>
    </w:p>
    <w:p w:rsidR="008E3E1F" w:rsidRPr="006127BC" w:rsidRDefault="008E3E1F" w:rsidP="008E3E1F"/>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AF5148">
        <w:rPr>
          <w:rFonts w:ascii="Times New Roman" w:hAnsi="Times New Roman"/>
          <w:b/>
          <w:color w:val="000000"/>
          <w:sz w:val="26"/>
          <w:szCs w:val="26"/>
          <w:shd w:val="clear" w:color="auto" w:fill="FFFFFF"/>
        </w:rPr>
        <w:t>6</w:t>
      </w:r>
      <w:r w:rsidRPr="00CF334D">
        <w:rPr>
          <w:rFonts w:ascii="Times New Roman" w:hAnsi="Times New Roman"/>
          <w:color w:val="000000"/>
          <w:sz w:val="26"/>
          <w:szCs w:val="26"/>
          <w:shd w:val="clear" w:color="auto" w:fill="FFFFFF"/>
        </w:rPr>
        <w:t>4. O processo administrativo disciplinar será conduzido por comissão de três Corregedores, designada pelo Corregedor-Geral que indicará, dentre eles, o seu Presidente.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00AF5148">
        <w:rPr>
          <w:rFonts w:ascii="Times New Roman" w:hAnsi="Times New Roman"/>
          <w:b/>
          <w:color w:val="000000"/>
          <w:sz w:val="26"/>
          <w:szCs w:val="26"/>
          <w:shd w:val="clear" w:color="auto" w:fill="FFFFFF"/>
        </w:rPr>
        <w:t>Art. 6</w:t>
      </w:r>
      <w:r w:rsidRPr="00FD71BA">
        <w:rPr>
          <w:rFonts w:ascii="Times New Roman" w:hAnsi="Times New Roman"/>
          <w:b/>
          <w:color w:val="000000"/>
          <w:sz w:val="26"/>
          <w:szCs w:val="26"/>
          <w:shd w:val="clear" w:color="auto" w:fill="FFFFFF"/>
        </w:rPr>
        <w:t>5</w:t>
      </w:r>
      <w:r w:rsidRPr="00CF334D">
        <w:rPr>
          <w:rFonts w:ascii="Times New Roman" w:hAnsi="Times New Roman"/>
          <w:color w:val="000000"/>
          <w:sz w:val="26"/>
          <w:szCs w:val="26"/>
          <w:shd w:val="clear" w:color="auto" w:fill="FFFFFF"/>
        </w:rPr>
        <w:t>. O processo administrativo observará o contraditório e assegurará a ampla defesa ao acusado, com a utilização dos meios e recursos admitidos em direito.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w:t>
      </w:r>
      <w:r w:rsidR="00AF5148">
        <w:rPr>
          <w:rFonts w:ascii="Times New Roman" w:hAnsi="Times New Roman"/>
          <w:b/>
          <w:color w:val="000000"/>
          <w:sz w:val="26"/>
          <w:szCs w:val="26"/>
          <w:shd w:val="clear" w:color="auto" w:fill="FFFFFF"/>
        </w:rPr>
        <w:t>. 6</w:t>
      </w:r>
      <w:r w:rsidRPr="00FD71BA">
        <w:rPr>
          <w:rFonts w:ascii="Times New Roman" w:hAnsi="Times New Roman"/>
          <w:b/>
          <w:color w:val="000000"/>
          <w:sz w:val="26"/>
          <w:szCs w:val="26"/>
          <w:shd w:val="clear" w:color="auto" w:fill="FFFFFF"/>
        </w:rPr>
        <w:t>6</w:t>
      </w:r>
      <w:r w:rsidRPr="00CF334D">
        <w:rPr>
          <w:rFonts w:ascii="Times New Roman" w:hAnsi="Times New Roman"/>
          <w:color w:val="000000"/>
          <w:sz w:val="26"/>
          <w:szCs w:val="26"/>
          <w:shd w:val="clear" w:color="auto" w:fill="FFFFFF"/>
        </w:rPr>
        <w:t>. Quando o processo administrativo disciplinar resultar de prévia sindicância, o relatório desta e o julgamento da autoridade competente integrarão os autos, como peça informativa.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AF5148">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7</w:t>
      </w:r>
      <w:r w:rsidRPr="00CF334D">
        <w:rPr>
          <w:rFonts w:ascii="Times New Roman" w:hAnsi="Times New Roman"/>
          <w:color w:val="000000"/>
          <w:sz w:val="26"/>
          <w:szCs w:val="26"/>
          <w:shd w:val="clear" w:color="auto" w:fill="FFFFFF"/>
        </w:rPr>
        <w:t>. O prazo para a conclusão do processo não excederá sessenta dias, contados da data da reunião de instalação da comissão, admitida a prorrogação por mais trinta dias, quando as circunstâncias o exigirem, mediante ato da autoridade que determinou a sua instauração.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AF5148">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8</w:t>
      </w:r>
      <w:r w:rsidRPr="00CF334D">
        <w:rPr>
          <w:rFonts w:ascii="Times New Roman" w:hAnsi="Times New Roman"/>
          <w:color w:val="000000"/>
          <w:sz w:val="26"/>
          <w:szCs w:val="26"/>
          <w:shd w:val="clear" w:color="auto" w:fill="FFFFFF"/>
        </w:rPr>
        <w:t>. As reuniões da comissão serão registradas em atas que deverão detalhar as deliberações adotadas.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AF5148">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9</w:t>
      </w:r>
      <w:r w:rsidRPr="00CF334D">
        <w:rPr>
          <w:rFonts w:ascii="Times New Roman" w:hAnsi="Times New Roman"/>
          <w:color w:val="000000"/>
          <w:sz w:val="26"/>
          <w:szCs w:val="26"/>
          <w:shd w:val="clear" w:color="auto" w:fill="FFFFFF"/>
        </w:rPr>
        <w:t xml:space="preserve">. Ao instalar os trabalhos da comissão, o Presidente determinará a autuação da portaria e demais peças existentes e a expedição do mandado de citação ao indiciado, designando dia, hora e local para o seu interrogatório.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Parágrafo único. A comissão terá como secretário Corregedor </w:t>
      </w:r>
      <w:proofErr w:type="gramStart"/>
      <w:r w:rsidRPr="00CF334D">
        <w:rPr>
          <w:rFonts w:ascii="Times New Roman" w:hAnsi="Times New Roman"/>
          <w:color w:val="000000"/>
          <w:sz w:val="26"/>
          <w:szCs w:val="26"/>
          <w:shd w:val="clear" w:color="auto" w:fill="FFFFFF"/>
        </w:rPr>
        <w:t>designado</w:t>
      </w:r>
      <w:proofErr w:type="gramEnd"/>
      <w:r w:rsidRPr="00CF334D">
        <w:rPr>
          <w:rFonts w:ascii="Times New Roman" w:hAnsi="Times New Roman"/>
          <w:color w:val="000000"/>
          <w:sz w:val="26"/>
          <w:szCs w:val="26"/>
          <w:shd w:val="clear" w:color="auto" w:fill="FFFFFF"/>
        </w:rPr>
        <w:t xml:space="preserve"> pelo presidente.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AF5148">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0</w:t>
      </w:r>
      <w:r w:rsidRPr="00CF334D">
        <w:rPr>
          <w:rFonts w:ascii="Times New Roman" w:hAnsi="Times New Roman"/>
          <w:color w:val="000000"/>
          <w:sz w:val="26"/>
          <w:szCs w:val="26"/>
          <w:shd w:val="clear" w:color="auto" w:fill="FFFFFF"/>
        </w:rPr>
        <w:t>. A citação do indiciado deverá ser feita pessoalmente e mediante contra-recibo, com, pelo menos, quarenta e oito horas de antecedência em relação à audiência inicial e conterá dia, hora e local e qualificação do indiciado e a falta que lhe é imputada, com descrição dos fatos.</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Caso o indiciado se recuse a receber a citação, deverá o fato ser certificado, com assinatura de, no mínimo, duas testemunhas.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 2º Estando o indiciado ausente do Município, se conhecido seu endereço, será citado por via postal, com carta registrada, juntando–se ao processo o comprovante do registro e o aviso de recebimento.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Achando-se o indiciado em lugar incerto e não sabido, será citado por edital, divulgado como os demais atos oficiais do Município e publicado pelo menos uma vez em jornal de circulação, no mínimo, na região a que pertence o Município, com prazo de quinze dias.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1</w:t>
      </w:r>
      <w:r w:rsidRPr="00CF334D">
        <w:rPr>
          <w:rFonts w:ascii="Times New Roman" w:hAnsi="Times New Roman"/>
          <w:color w:val="000000"/>
          <w:sz w:val="26"/>
          <w:szCs w:val="26"/>
          <w:shd w:val="clear" w:color="auto" w:fill="FFFFFF"/>
        </w:rPr>
        <w:t>. Em caso de revelia, caracterizada pelo não comparecimento ao interrogatório após regular citação, o presidente da comissão processante designará, de ofício, um defensor para atuar na defesa do indiciado, podendo, para tanto, solicitar ao Prefeito Municipal a designação de um servidor público, dando-se preferência a servidor que seja formado em curso de ciências jurídicas, quando possível.</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2</w:t>
      </w:r>
      <w:r w:rsidRPr="00CF334D">
        <w:rPr>
          <w:rFonts w:ascii="Times New Roman" w:hAnsi="Times New Roman"/>
          <w:color w:val="000000"/>
          <w:sz w:val="26"/>
          <w:szCs w:val="26"/>
          <w:shd w:val="clear" w:color="auto" w:fill="FFFFFF"/>
        </w:rPr>
        <w:t>. O indiciado poderá constituir advogado para fazer a sua defesa.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3</w:t>
      </w:r>
      <w:r w:rsidRPr="00CF334D">
        <w:rPr>
          <w:rFonts w:ascii="Times New Roman" w:hAnsi="Times New Roman"/>
          <w:color w:val="000000"/>
          <w:sz w:val="26"/>
          <w:szCs w:val="26"/>
          <w:shd w:val="clear" w:color="auto" w:fill="FFFFFF"/>
        </w:rPr>
        <w:t>. Na audiência marcada, a comissão promoverá o interrogatório do indiciado, concedendo-lhe, em seguida, o prazo de três dias para oferecer alegações escritas, requerer provas e arrolar testemunhas, até o máximo de cinco.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Havendo mais de um indiciado, o prazo será comum e de seis dias, contados a partir do interrogatório do último deles.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O indiciado ou seu advogado terã</w:t>
      </w:r>
      <w:r w:rsidRPr="006127BC">
        <w:rPr>
          <w:rFonts w:ascii="Times New Roman" w:hAnsi="Times New Roman"/>
          <w:b/>
          <w:color w:val="000000"/>
          <w:sz w:val="26"/>
          <w:szCs w:val="26"/>
          <w:shd w:val="clear" w:color="auto" w:fill="FFFFFF"/>
        </w:rPr>
        <w:t>o</w:t>
      </w:r>
      <w:r w:rsidRPr="00CF334D">
        <w:rPr>
          <w:rFonts w:ascii="Times New Roman" w:hAnsi="Times New Roman"/>
          <w:color w:val="000000"/>
          <w:sz w:val="26"/>
          <w:szCs w:val="26"/>
          <w:shd w:val="clear" w:color="auto" w:fill="FFFFFF"/>
        </w:rPr>
        <w:t xml:space="preserve"> vista do processo na repartição, podendo ser fornecida cópia de inteiro teor mediante requerimento e reposição do custo.</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4.</w:t>
      </w:r>
      <w:r w:rsidRPr="00CF334D">
        <w:rPr>
          <w:rFonts w:ascii="Times New Roman" w:hAnsi="Times New Roman"/>
          <w:color w:val="000000"/>
          <w:sz w:val="26"/>
          <w:szCs w:val="26"/>
          <w:shd w:val="clear" w:color="auto" w:fill="FFFFFF"/>
        </w:rPr>
        <w:t xml:space="preserve"> A comissão promoverá a tomada de depoimentos, acareações, investigações e diligências cabíveis, objetivando a coleta de prova, recorrendo, quando necessário, a técnicos e peritos de modo a permitir a completa elucidação dos fatos.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5</w:t>
      </w:r>
      <w:r w:rsidRPr="00CF334D">
        <w:rPr>
          <w:rFonts w:ascii="Times New Roman" w:hAnsi="Times New Roman"/>
          <w:color w:val="000000"/>
          <w:sz w:val="26"/>
          <w:szCs w:val="26"/>
          <w:shd w:val="clear" w:color="auto" w:fill="FFFFFF"/>
        </w:rPr>
        <w:t>. O indiciado tem o direito de, pessoalmente ou por intermédio de procurador, assistir aos atos probatórios que se realizarem perante a comissão.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De todos os atos probatórios deverão ser intimados, com antecedência mínima de vinte e quatro horas, o indiciado e seu advogado.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A intimação relativa à audiência de inquirição deverá conter o rol de testemunhas.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6</w:t>
      </w:r>
      <w:r w:rsidRPr="00CF334D">
        <w:rPr>
          <w:rFonts w:ascii="Times New Roman" w:hAnsi="Times New Roman"/>
          <w:color w:val="000000"/>
          <w:sz w:val="26"/>
          <w:szCs w:val="26"/>
          <w:shd w:val="clear" w:color="auto" w:fill="FFFFFF"/>
        </w:rPr>
        <w:t>. O Presidente da comissão poderá indeferir pedidos considerados impertinentes, meramente protelatórios ou de nenhum interesse para o esclarecimento dos fatos, motivadamente.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7.</w:t>
      </w:r>
      <w:r w:rsidRPr="00CF334D">
        <w:rPr>
          <w:rFonts w:ascii="Times New Roman" w:hAnsi="Times New Roman"/>
          <w:color w:val="000000"/>
          <w:sz w:val="26"/>
          <w:szCs w:val="26"/>
          <w:shd w:val="clear" w:color="auto" w:fill="FFFFFF"/>
        </w:rPr>
        <w:t xml:space="preserve"> As testemunhas serão intimadas a depor mediante mandado expedido pelo Presidente da comissão, devendo a segunda via, com o ciente do intimado, ser anexada aos autos.</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Se a testemunha for servidor público, a expedição do mandado será imediatamente comunicada ao chefe da repartição onde serve, com a indicação do dia e hora marcados para a inquirição.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8</w:t>
      </w:r>
      <w:r w:rsidRPr="00CF334D">
        <w:rPr>
          <w:rFonts w:ascii="Times New Roman" w:hAnsi="Times New Roman"/>
          <w:color w:val="000000"/>
          <w:sz w:val="26"/>
          <w:szCs w:val="26"/>
          <w:shd w:val="clear" w:color="auto" w:fill="FFFFFF"/>
        </w:rPr>
        <w:t>. A comissão inquirirá as testemunhas separada e sucessivamente: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I – </w:t>
      </w:r>
      <w:proofErr w:type="gramStart"/>
      <w:r w:rsidRPr="00CF334D">
        <w:rPr>
          <w:rFonts w:ascii="Times New Roman" w:hAnsi="Times New Roman"/>
          <w:color w:val="000000"/>
          <w:sz w:val="26"/>
          <w:szCs w:val="26"/>
          <w:shd w:val="clear" w:color="auto" w:fill="FFFFFF"/>
        </w:rPr>
        <w:t>primeiro aquelas</w:t>
      </w:r>
      <w:proofErr w:type="gramEnd"/>
      <w:r w:rsidRPr="00CF334D">
        <w:rPr>
          <w:rFonts w:ascii="Times New Roman" w:hAnsi="Times New Roman"/>
          <w:color w:val="000000"/>
          <w:sz w:val="26"/>
          <w:szCs w:val="26"/>
          <w:shd w:val="clear" w:color="auto" w:fill="FFFFFF"/>
        </w:rPr>
        <w:t xml:space="preserve"> referidas na denúncia ou arroladas de ofício; e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por último as do indiciado.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Nenhuma testemunha pode ouvir o depoimento da(s) outra(s).</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9</w:t>
      </w:r>
      <w:r w:rsidRPr="00CF334D">
        <w:rPr>
          <w:rFonts w:ascii="Times New Roman" w:hAnsi="Times New Roman"/>
          <w:color w:val="000000"/>
          <w:sz w:val="26"/>
          <w:szCs w:val="26"/>
          <w:shd w:val="clear" w:color="auto" w:fill="FFFFFF"/>
        </w:rPr>
        <w:t>. O depoimento será prestado oralmente e reduzido a termo, não sendo lícito à testemunha trazê-lo por escrito.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0</w:t>
      </w:r>
      <w:r w:rsidRPr="00CF334D">
        <w:rPr>
          <w:rFonts w:ascii="Times New Roman" w:hAnsi="Times New Roman"/>
          <w:color w:val="000000"/>
          <w:sz w:val="26"/>
          <w:szCs w:val="26"/>
          <w:shd w:val="clear" w:color="auto" w:fill="FFFFFF"/>
        </w:rPr>
        <w:t>.  Antes de depor, a testemunha será qualificada, declarando o nome por inteiro, a profissão, a residência e o estado civil, bem como se tem relações de parentesco com o indiciado, ou interesse no objeto do processo.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1º É lícito ao indiciado contraditar a testemunha, </w:t>
      </w:r>
      <w:proofErr w:type="spellStart"/>
      <w:r w:rsidRPr="00CF334D">
        <w:rPr>
          <w:rFonts w:ascii="Times New Roman" w:hAnsi="Times New Roman"/>
          <w:color w:val="000000"/>
          <w:sz w:val="26"/>
          <w:szCs w:val="26"/>
          <w:shd w:val="clear" w:color="auto" w:fill="FFFFFF"/>
        </w:rPr>
        <w:t>arguindo-lhe</w:t>
      </w:r>
      <w:proofErr w:type="spellEnd"/>
      <w:r w:rsidRPr="00CF334D">
        <w:rPr>
          <w:rFonts w:ascii="Times New Roman" w:hAnsi="Times New Roman"/>
          <w:color w:val="000000"/>
          <w:sz w:val="26"/>
          <w:szCs w:val="26"/>
          <w:shd w:val="clear" w:color="auto" w:fill="FFFFFF"/>
        </w:rPr>
        <w:t xml:space="preserve"> a incapacidade, o impedimento ou a suspeição.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Se a testemunha negar os fatos que </w:t>
      </w:r>
      <w:proofErr w:type="spellStart"/>
      <w:r w:rsidRPr="00CF334D">
        <w:rPr>
          <w:rFonts w:ascii="Times New Roman" w:hAnsi="Times New Roman"/>
          <w:color w:val="000000"/>
          <w:sz w:val="26"/>
          <w:szCs w:val="26"/>
          <w:shd w:val="clear" w:color="auto" w:fill="FFFFFF"/>
        </w:rPr>
        <w:t>Ihe</w:t>
      </w:r>
      <w:proofErr w:type="spellEnd"/>
      <w:r w:rsidRPr="00CF334D">
        <w:rPr>
          <w:rFonts w:ascii="Times New Roman" w:hAnsi="Times New Roman"/>
          <w:color w:val="000000"/>
          <w:sz w:val="26"/>
          <w:szCs w:val="26"/>
          <w:shd w:val="clear" w:color="auto" w:fill="FFFFFF"/>
        </w:rPr>
        <w:t xml:space="preserve"> são imputados o indiciado poderá provar a contradita com documentos ou com testemunhas, até três, apresentadas no ato e inquiridas em separado.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Sendo provados ou confessados os fatos, a comissão dispensará a testemunha, ou lhe tomará o depoimento, independentemente de compromisso.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1</w:t>
      </w:r>
      <w:r w:rsidRPr="00CF334D">
        <w:rPr>
          <w:rFonts w:ascii="Times New Roman" w:hAnsi="Times New Roman"/>
          <w:color w:val="000000"/>
          <w:sz w:val="26"/>
          <w:szCs w:val="26"/>
          <w:shd w:val="clear" w:color="auto" w:fill="FFFFFF"/>
        </w:rPr>
        <w:t xml:space="preserve">. Ao início da inquirição, a testemunha prestará o compromisso de dizer a verdade do que souber e </w:t>
      </w:r>
      <w:proofErr w:type="spellStart"/>
      <w:r w:rsidRPr="00CF334D">
        <w:rPr>
          <w:rFonts w:ascii="Times New Roman" w:hAnsi="Times New Roman"/>
          <w:color w:val="000000"/>
          <w:sz w:val="26"/>
          <w:szCs w:val="26"/>
          <w:shd w:val="clear" w:color="auto" w:fill="FFFFFF"/>
        </w:rPr>
        <w:t>Ihe</w:t>
      </w:r>
      <w:proofErr w:type="spellEnd"/>
      <w:r w:rsidRPr="00CF334D">
        <w:rPr>
          <w:rFonts w:ascii="Times New Roman" w:hAnsi="Times New Roman"/>
          <w:color w:val="000000"/>
          <w:sz w:val="26"/>
          <w:szCs w:val="26"/>
          <w:shd w:val="clear" w:color="auto" w:fill="FFFFFF"/>
        </w:rPr>
        <w:t xml:space="preserve"> for perguntado.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Parágrafo único. O Presidente da comissão advertirá à testemunha que incorre em sanção penal quem faz a afirmação falsa, cala ou oculta </w:t>
      </w:r>
      <w:proofErr w:type="gramStart"/>
      <w:r w:rsidRPr="00CF334D">
        <w:rPr>
          <w:rFonts w:ascii="Times New Roman" w:hAnsi="Times New Roman"/>
          <w:color w:val="000000"/>
          <w:sz w:val="26"/>
          <w:szCs w:val="26"/>
          <w:shd w:val="clear" w:color="auto" w:fill="FFFFFF"/>
        </w:rPr>
        <w:t>a</w:t>
      </w:r>
      <w:proofErr w:type="gramEnd"/>
      <w:r w:rsidRPr="00CF334D">
        <w:rPr>
          <w:rFonts w:ascii="Times New Roman" w:hAnsi="Times New Roman"/>
          <w:color w:val="000000"/>
          <w:sz w:val="26"/>
          <w:szCs w:val="26"/>
          <w:shd w:val="clear" w:color="auto" w:fill="FFFFFF"/>
        </w:rPr>
        <w:t xml:space="preserve"> verdade.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E16629">
        <w:rPr>
          <w:rFonts w:ascii="Times New Roman" w:hAnsi="Times New Roman"/>
          <w:b/>
          <w:color w:val="000000"/>
          <w:sz w:val="26"/>
          <w:szCs w:val="26"/>
          <w:shd w:val="clear" w:color="auto" w:fill="FFFFFF"/>
        </w:rPr>
        <w:t>Art. 8</w:t>
      </w:r>
      <w:r w:rsidRPr="00FD71BA">
        <w:rPr>
          <w:rFonts w:ascii="Times New Roman" w:hAnsi="Times New Roman"/>
          <w:b/>
          <w:color w:val="000000"/>
          <w:sz w:val="26"/>
          <w:szCs w:val="26"/>
          <w:shd w:val="clear" w:color="auto" w:fill="FFFFFF"/>
        </w:rPr>
        <w:t>2</w:t>
      </w:r>
      <w:r w:rsidRPr="00CF334D">
        <w:rPr>
          <w:rFonts w:ascii="Times New Roman" w:hAnsi="Times New Roman"/>
          <w:color w:val="000000"/>
          <w:sz w:val="26"/>
          <w:szCs w:val="26"/>
          <w:shd w:val="clear" w:color="auto" w:fill="FFFFFF"/>
        </w:rPr>
        <w:t>. O Presidente da comissão inquirirá a testemunha sobre os fatos, concedendo em seguida a oportunidade para que o indiciado ou seu advogado</w:t>
      </w:r>
      <w:proofErr w:type="gramStart"/>
      <w:r w:rsidRPr="00CF334D">
        <w:rPr>
          <w:rFonts w:ascii="Times New Roman" w:hAnsi="Times New Roman"/>
          <w:color w:val="000000"/>
          <w:sz w:val="26"/>
          <w:szCs w:val="26"/>
          <w:shd w:val="clear" w:color="auto" w:fill="FFFFFF"/>
        </w:rPr>
        <w:t>, formule</w:t>
      </w:r>
      <w:proofErr w:type="gramEnd"/>
      <w:r w:rsidRPr="00CF334D">
        <w:rPr>
          <w:rFonts w:ascii="Times New Roman" w:hAnsi="Times New Roman"/>
          <w:color w:val="000000"/>
          <w:sz w:val="26"/>
          <w:szCs w:val="26"/>
          <w:shd w:val="clear" w:color="auto" w:fill="FFFFFF"/>
        </w:rPr>
        <w:t xml:space="preserve"> perguntas tendentes a esclarecer ou complementar o depoimento.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Parágrafo único. Mediante requerimento do indiciado ou de seu advogado as perguntas indeferidas serão transcritas no termo.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E16629">
        <w:rPr>
          <w:rFonts w:ascii="Times New Roman" w:hAnsi="Times New Roman"/>
          <w:b/>
          <w:color w:val="000000"/>
          <w:sz w:val="26"/>
          <w:szCs w:val="26"/>
          <w:shd w:val="clear" w:color="auto" w:fill="FFFFFF"/>
        </w:rPr>
        <w:t>Art. 8</w:t>
      </w:r>
      <w:r w:rsidRPr="00FD71BA">
        <w:rPr>
          <w:rFonts w:ascii="Times New Roman" w:hAnsi="Times New Roman"/>
          <w:b/>
          <w:color w:val="000000"/>
          <w:sz w:val="26"/>
          <w:szCs w:val="26"/>
          <w:shd w:val="clear" w:color="auto" w:fill="FFFFFF"/>
        </w:rPr>
        <w:t>3.</w:t>
      </w:r>
      <w:r w:rsidRPr="00CF334D">
        <w:rPr>
          <w:rFonts w:ascii="Times New Roman" w:hAnsi="Times New Roman"/>
          <w:color w:val="000000"/>
          <w:sz w:val="26"/>
          <w:szCs w:val="26"/>
          <w:shd w:val="clear" w:color="auto" w:fill="FFFFFF"/>
        </w:rPr>
        <w:t xml:space="preserve"> Na hipótese de depoimentos contraditórios ou que se infirmem, proceder-se-á à acareação entre os depoentes.</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E16629">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4</w:t>
      </w:r>
      <w:r w:rsidRPr="00CF334D">
        <w:rPr>
          <w:rFonts w:ascii="Times New Roman" w:hAnsi="Times New Roman"/>
          <w:color w:val="000000"/>
          <w:sz w:val="26"/>
          <w:szCs w:val="26"/>
          <w:shd w:val="clear" w:color="auto" w:fill="FFFFFF"/>
        </w:rPr>
        <w:t xml:space="preserve">. Concluída a inquirição de testemunhas, poderá a comissão processante, se julgar útil ao esclarecimento dos fatos, </w:t>
      </w:r>
      <w:proofErr w:type="spellStart"/>
      <w:r w:rsidRPr="00CF334D">
        <w:rPr>
          <w:rFonts w:ascii="Times New Roman" w:hAnsi="Times New Roman"/>
          <w:color w:val="000000"/>
          <w:sz w:val="26"/>
          <w:szCs w:val="26"/>
          <w:shd w:val="clear" w:color="auto" w:fill="FFFFFF"/>
        </w:rPr>
        <w:t>reinterrogar</w:t>
      </w:r>
      <w:proofErr w:type="spellEnd"/>
      <w:r w:rsidRPr="00CF334D">
        <w:rPr>
          <w:rFonts w:ascii="Times New Roman" w:hAnsi="Times New Roman"/>
          <w:color w:val="000000"/>
          <w:sz w:val="26"/>
          <w:szCs w:val="26"/>
          <w:shd w:val="clear" w:color="auto" w:fill="FFFFFF"/>
        </w:rPr>
        <w:t xml:space="preserve"> o indiciado.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0055272A">
        <w:rPr>
          <w:rFonts w:ascii="Times New Roman" w:hAnsi="Times New Roman"/>
          <w:b/>
          <w:color w:val="000000"/>
          <w:sz w:val="26"/>
          <w:szCs w:val="26"/>
          <w:shd w:val="clear" w:color="auto" w:fill="FFFFFF"/>
        </w:rPr>
        <w:t>Art. 8</w:t>
      </w:r>
      <w:r w:rsidRPr="00FD71BA">
        <w:rPr>
          <w:rFonts w:ascii="Times New Roman" w:hAnsi="Times New Roman"/>
          <w:b/>
          <w:color w:val="000000"/>
          <w:sz w:val="26"/>
          <w:szCs w:val="26"/>
          <w:shd w:val="clear" w:color="auto" w:fill="FFFFFF"/>
        </w:rPr>
        <w:t>5</w:t>
      </w:r>
      <w:r w:rsidRPr="00CF334D">
        <w:rPr>
          <w:rFonts w:ascii="Times New Roman" w:hAnsi="Times New Roman"/>
          <w:color w:val="000000"/>
          <w:sz w:val="26"/>
          <w:szCs w:val="26"/>
          <w:shd w:val="clear" w:color="auto" w:fill="FFFFFF"/>
        </w:rPr>
        <w:t>. Ultimada a instrução do processo, o indiciado ou seu advogado será intimado, via mandado, por carta postal ou ciência nos autos, de que dispõe de prazo de vinte e quatro horas para requerer diligências, cuja necessidade ou conveniência se origine de circunstâncias ou de fatos apurados na instrução.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Não havendo requerimento do indiciado, ou concluídas as diligências, será concedido prazo de dez dias para apresentação de defesa escrita, assegurando–se vista do processo na repartição e sendo fornecida cópia de inteiro teor, mediante requerimento e reposição do custo.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O prazo de defesa será comum e de quinze dias se forem dois ou mais os indiciados.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55272A">
        <w:rPr>
          <w:rFonts w:ascii="Times New Roman" w:hAnsi="Times New Roman"/>
          <w:b/>
          <w:color w:val="000000"/>
          <w:sz w:val="26"/>
          <w:szCs w:val="26"/>
          <w:shd w:val="clear" w:color="auto" w:fill="FFFFFF"/>
        </w:rPr>
        <w:t>Art. 8</w:t>
      </w:r>
      <w:r w:rsidRPr="00FD71BA">
        <w:rPr>
          <w:rFonts w:ascii="Times New Roman" w:hAnsi="Times New Roman"/>
          <w:b/>
          <w:color w:val="000000"/>
          <w:sz w:val="26"/>
          <w:szCs w:val="26"/>
          <w:shd w:val="clear" w:color="auto" w:fill="FFFFFF"/>
        </w:rPr>
        <w:t>6</w:t>
      </w:r>
      <w:r w:rsidRPr="00CF334D">
        <w:rPr>
          <w:rFonts w:ascii="Times New Roman" w:hAnsi="Times New Roman"/>
          <w:color w:val="000000"/>
          <w:sz w:val="26"/>
          <w:szCs w:val="26"/>
          <w:shd w:val="clear" w:color="auto" w:fill="FFFFFF"/>
        </w:rPr>
        <w:t xml:space="preserve">. Após o decurso do prazo, apresentada a defesa ou não, a comissão apreciará todos os elementos do processo, apresentando relatório, no qual constarão em relação a cada indiciado, separadamente, as irregularidades de que </w:t>
      </w:r>
      <w:proofErr w:type="gramStart"/>
      <w:r w:rsidRPr="00CF334D">
        <w:rPr>
          <w:rFonts w:ascii="Times New Roman" w:hAnsi="Times New Roman"/>
          <w:color w:val="000000"/>
          <w:sz w:val="26"/>
          <w:szCs w:val="26"/>
          <w:shd w:val="clear" w:color="auto" w:fill="FFFFFF"/>
        </w:rPr>
        <w:t>foi</w:t>
      </w:r>
      <w:proofErr w:type="gramEnd"/>
      <w:r w:rsidRPr="00CF334D">
        <w:rPr>
          <w:rFonts w:ascii="Times New Roman" w:hAnsi="Times New Roman"/>
          <w:color w:val="000000"/>
          <w:sz w:val="26"/>
          <w:szCs w:val="26"/>
          <w:shd w:val="clear" w:color="auto" w:fill="FFFFFF"/>
        </w:rPr>
        <w:t xml:space="preserve"> acusado, as provas que instruíram o processo e as razões de defesa, propondo, justificadamente, a absolvição ou punição do indiciado, e indicando a pena cabível e seu fundamento legal.</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7</w:t>
      </w:r>
      <w:r w:rsidRPr="00CF334D">
        <w:rPr>
          <w:rFonts w:ascii="Times New Roman" w:hAnsi="Times New Roman"/>
          <w:color w:val="000000"/>
          <w:sz w:val="26"/>
          <w:szCs w:val="26"/>
          <w:shd w:val="clear" w:color="auto" w:fill="FFFFFF"/>
        </w:rPr>
        <w:t>. O processo será remetido ao Corregedor-Geral, dentro de dez dias contados do término do prazo para apresentação da defesa.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A comissão ficará à disposição da autoridade competente, até a decisão final do processo, para prestar esclarecimentos ou cumprir diligências julgadas necessárias.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8</w:t>
      </w:r>
      <w:r w:rsidRPr="00CF334D">
        <w:rPr>
          <w:rFonts w:ascii="Times New Roman" w:hAnsi="Times New Roman"/>
          <w:color w:val="000000"/>
          <w:sz w:val="26"/>
          <w:szCs w:val="26"/>
          <w:shd w:val="clear" w:color="auto" w:fill="FFFFFF"/>
        </w:rPr>
        <w:t>. Recebidos os autos, o Corregedor-Geral poderá, dentro de cinco dias: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pedir esclarecimentos ou determinar diligências que entender necessárias à comissão processante, estabelecendo prazo para cumprimento; ou</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encaminhar os autos ao Conselho Municipal dos Direitos da Criança e do Adolescente para deliberação acerca da pena a ser aplicada.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9</w:t>
      </w:r>
      <w:r w:rsidRPr="00CF334D">
        <w:rPr>
          <w:rFonts w:ascii="Times New Roman" w:hAnsi="Times New Roman"/>
          <w:color w:val="000000"/>
          <w:sz w:val="26"/>
          <w:szCs w:val="26"/>
          <w:shd w:val="clear" w:color="auto" w:fill="FFFFFF"/>
        </w:rPr>
        <w:t>. As irregularidades processuais que não constituam vícios substanciais insanáveis, suscetíveis de influírem na apuração da verdade ou na decisão do processo, não lhe determinarão a nulidade.</w:t>
      </w:r>
    </w:p>
    <w:p w:rsidR="008E3E1F" w:rsidRPr="00CF334D" w:rsidRDefault="008E3E1F" w:rsidP="0055272A">
      <w:pPr>
        <w:tabs>
          <w:tab w:val="left" w:pos="709"/>
          <w:tab w:val="left" w:pos="1134"/>
          <w:tab w:val="left" w:pos="4253"/>
        </w:tabs>
        <w:spacing w:line="360" w:lineRule="auto"/>
        <w:jc w:val="center"/>
        <w:rPr>
          <w:rFonts w:ascii="Times New Roman" w:hAnsi="Times New Roman"/>
          <w:bCs/>
          <w:color w:val="000000"/>
          <w:sz w:val="26"/>
          <w:szCs w:val="26"/>
        </w:rPr>
      </w:pPr>
      <w:r w:rsidRPr="00CF334D">
        <w:rPr>
          <w:rFonts w:ascii="Times New Roman" w:hAnsi="Times New Roman"/>
          <w:bCs/>
          <w:color w:val="000000"/>
          <w:sz w:val="26"/>
          <w:szCs w:val="26"/>
        </w:rPr>
        <w:t>Subseção VII</w:t>
      </w:r>
    </w:p>
    <w:p w:rsidR="008E3E1F" w:rsidRPr="00CF334D" w:rsidRDefault="008E3E1F" w:rsidP="0055272A">
      <w:pPr>
        <w:tabs>
          <w:tab w:val="left" w:pos="709"/>
          <w:tab w:val="left" w:pos="1134"/>
          <w:tab w:val="left" w:pos="4253"/>
        </w:tabs>
        <w:spacing w:line="360" w:lineRule="auto"/>
        <w:jc w:val="center"/>
        <w:rPr>
          <w:rFonts w:ascii="Times New Roman" w:hAnsi="Times New Roman"/>
          <w:bCs/>
          <w:color w:val="000000"/>
          <w:sz w:val="26"/>
          <w:szCs w:val="26"/>
        </w:rPr>
      </w:pPr>
      <w:r w:rsidRPr="00CF334D">
        <w:rPr>
          <w:rFonts w:ascii="Times New Roman" w:hAnsi="Times New Roman"/>
          <w:bCs/>
          <w:color w:val="000000"/>
          <w:sz w:val="26"/>
          <w:szCs w:val="26"/>
        </w:rPr>
        <w:t>Do Pedido de Reconsideração e do Recurso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9</w:t>
      </w:r>
      <w:r w:rsidRPr="00FD71BA">
        <w:rPr>
          <w:rFonts w:ascii="Times New Roman" w:hAnsi="Times New Roman"/>
          <w:b/>
          <w:color w:val="000000"/>
          <w:sz w:val="26"/>
          <w:szCs w:val="26"/>
          <w:shd w:val="clear" w:color="auto" w:fill="FFFFFF"/>
        </w:rPr>
        <w:t>0</w:t>
      </w:r>
      <w:r w:rsidRPr="00CF334D">
        <w:rPr>
          <w:rFonts w:ascii="Times New Roman" w:hAnsi="Times New Roman"/>
          <w:color w:val="000000"/>
          <w:sz w:val="26"/>
          <w:szCs w:val="26"/>
          <w:shd w:val="clear" w:color="auto" w:fill="FFFFFF"/>
        </w:rPr>
        <w:t>.  Da decisão do Conselho Municipal dos Direitos da Criança e do Adolescente que aplicar penalidade à Conselheiro Tutelar é garantido o direito de pedir reconsideração e recorrer, em defesa de direito ou de interesse legítimo.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As petições, salvo determinação expressa em regulamento, serão dirigidas à autoridade competente e terão decisão no prazo de trinta dias.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9</w:t>
      </w:r>
      <w:r w:rsidRPr="00FD71BA">
        <w:rPr>
          <w:rFonts w:ascii="Times New Roman" w:hAnsi="Times New Roman"/>
          <w:b/>
          <w:color w:val="000000"/>
          <w:sz w:val="26"/>
          <w:szCs w:val="26"/>
          <w:shd w:val="clear" w:color="auto" w:fill="FFFFFF"/>
        </w:rPr>
        <w:t>1</w:t>
      </w:r>
      <w:r w:rsidRPr="00CF334D">
        <w:rPr>
          <w:rFonts w:ascii="Times New Roman" w:hAnsi="Times New Roman"/>
          <w:color w:val="000000"/>
          <w:sz w:val="26"/>
          <w:szCs w:val="26"/>
          <w:shd w:val="clear" w:color="auto" w:fill="FFFFFF"/>
        </w:rPr>
        <w:t>. O pedido de reconsideração deverá conter novos argumentos ou provas suscetíveis de reformar da decisão.</w:t>
      </w:r>
    </w:p>
    <w:p w:rsidR="008E3E1F" w:rsidRPr="0055272A"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O pedido de reconsideração, admitido uma única vez, será submetido ao Conselho Municipal dos Direitos da Criança e do Adolescente para deliberação em plenária.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FD71BA">
        <w:rPr>
          <w:rFonts w:ascii="Times New Roman" w:hAnsi="Times New Roman"/>
          <w:b/>
          <w:color w:val="000000"/>
          <w:sz w:val="26"/>
          <w:szCs w:val="26"/>
          <w:shd w:val="clear" w:color="auto" w:fill="FFFFFF"/>
        </w:rPr>
        <w:tab/>
        <w:t xml:space="preserve">Art. </w:t>
      </w:r>
      <w:r w:rsidR="0055272A">
        <w:rPr>
          <w:rFonts w:ascii="Times New Roman" w:hAnsi="Times New Roman"/>
          <w:b/>
          <w:color w:val="000000"/>
          <w:sz w:val="26"/>
          <w:szCs w:val="26"/>
          <w:shd w:val="clear" w:color="auto" w:fill="FFFFFF"/>
        </w:rPr>
        <w:t>9</w:t>
      </w:r>
      <w:r w:rsidRPr="00FD71BA">
        <w:rPr>
          <w:rFonts w:ascii="Times New Roman" w:hAnsi="Times New Roman"/>
          <w:b/>
          <w:color w:val="000000"/>
          <w:sz w:val="26"/>
          <w:szCs w:val="26"/>
          <w:shd w:val="clear" w:color="auto" w:fill="FFFFFF"/>
        </w:rPr>
        <w:t>2</w:t>
      </w:r>
      <w:r w:rsidRPr="00CF334D">
        <w:rPr>
          <w:rFonts w:ascii="Times New Roman" w:hAnsi="Times New Roman"/>
          <w:color w:val="000000"/>
          <w:sz w:val="26"/>
          <w:szCs w:val="26"/>
          <w:shd w:val="clear" w:color="auto" w:fill="FFFFFF"/>
        </w:rPr>
        <w:t>. Caberá recurso ao Prefeito Municipal, como última instância administrativa.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9</w:t>
      </w:r>
      <w:r w:rsidRPr="00FD71BA">
        <w:rPr>
          <w:rFonts w:ascii="Times New Roman" w:hAnsi="Times New Roman"/>
          <w:b/>
          <w:color w:val="000000"/>
          <w:sz w:val="26"/>
          <w:szCs w:val="26"/>
          <w:shd w:val="clear" w:color="auto" w:fill="FFFFFF"/>
        </w:rPr>
        <w:t>3.</w:t>
      </w:r>
      <w:r w:rsidRPr="00CF334D">
        <w:rPr>
          <w:rFonts w:ascii="Times New Roman" w:hAnsi="Times New Roman"/>
          <w:color w:val="000000"/>
          <w:sz w:val="26"/>
          <w:szCs w:val="26"/>
          <w:shd w:val="clear" w:color="auto" w:fill="FFFFFF"/>
        </w:rPr>
        <w:t xml:space="preserve"> O prazo para interposição de pedido de reconsideração ou de recurso é de trinta dias, a contar da data da ciência do Conselheiro Tutelar da decisão, mediante notificação pessoal ou da publicação do despacho, o que ocorrer por último.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O pedido de reconsideração e o recurso não terão efeito suspensivo e, se providos, seus efeitos retroagirão à data do ato impugnado.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9</w:t>
      </w:r>
      <w:r w:rsidRPr="00FD71BA">
        <w:rPr>
          <w:rFonts w:ascii="Times New Roman" w:hAnsi="Times New Roman"/>
          <w:b/>
          <w:color w:val="000000"/>
          <w:sz w:val="26"/>
          <w:szCs w:val="26"/>
          <w:shd w:val="clear" w:color="auto" w:fill="FFFFFF"/>
        </w:rPr>
        <w:t>4</w:t>
      </w:r>
      <w:r w:rsidRPr="00CF334D">
        <w:rPr>
          <w:rFonts w:ascii="Times New Roman" w:hAnsi="Times New Roman"/>
          <w:color w:val="000000"/>
          <w:sz w:val="26"/>
          <w:szCs w:val="26"/>
          <w:shd w:val="clear" w:color="auto" w:fill="FFFFFF"/>
        </w:rPr>
        <w:t>. É assegurado o direito de vista do processo ao Conselheiro Tutelar ou ao seu representante legal.</w:t>
      </w:r>
    </w:p>
    <w:p w:rsidR="008E3E1F" w:rsidRPr="00CF334D" w:rsidRDefault="008E3E1F" w:rsidP="008E3E1F">
      <w:pPr>
        <w:tabs>
          <w:tab w:val="left" w:pos="709"/>
          <w:tab w:val="left" w:pos="1418"/>
        </w:tabs>
        <w:spacing w:line="360" w:lineRule="auto"/>
        <w:rPr>
          <w:rFonts w:ascii="Times New Roman" w:hAnsi="Times New Roman"/>
          <w:b/>
          <w:sz w:val="26"/>
          <w:szCs w:val="26"/>
        </w:rPr>
      </w:pPr>
    </w:p>
    <w:p w:rsidR="008E3E1F" w:rsidRPr="00CF334D" w:rsidRDefault="008E3E1F" w:rsidP="00903D04">
      <w:pPr>
        <w:tabs>
          <w:tab w:val="left" w:pos="709"/>
          <w:tab w:val="left" w:pos="1418"/>
        </w:tabs>
        <w:spacing w:line="360" w:lineRule="auto"/>
        <w:jc w:val="center"/>
        <w:rPr>
          <w:rFonts w:ascii="Times New Roman" w:hAnsi="Times New Roman"/>
          <w:sz w:val="26"/>
          <w:szCs w:val="26"/>
        </w:rPr>
      </w:pPr>
      <w:r w:rsidRPr="00CF334D">
        <w:rPr>
          <w:rFonts w:ascii="Times New Roman" w:hAnsi="Times New Roman"/>
          <w:sz w:val="26"/>
          <w:szCs w:val="26"/>
        </w:rPr>
        <w:lastRenderedPageBreak/>
        <w:t>TÍTULO III</w:t>
      </w:r>
    </w:p>
    <w:p w:rsidR="008E3E1F" w:rsidRDefault="008E3E1F" w:rsidP="00903D04">
      <w:pPr>
        <w:tabs>
          <w:tab w:val="left" w:pos="709"/>
        </w:tabs>
        <w:spacing w:line="360" w:lineRule="auto"/>
        <w:jc w:val="center"/>
        <w:rPr>
          <w:rFonts w:ascii="Times New Roman" w:hAnsi="Times New Roman"/>
          <w:caps/>
          <w:sz w:val="26"/>
          <w:szCs w:val="26"/>
        </w:rPr>
      </w:pPr>
      <w:r w:rsidRPr="00CF334D">
        <w:rPr>
          <w:rFonts w:ascii="Times New Roman" w:hAnsi="Times New Roman"/>
          <w:caps/>
          <w:sz w:val="26"/>
          <w:szCs w:val="26"/>
        </w:rPr>
        <w:t>Disposições Finais e Transitórias</w:t>
      </w:r>
    </w:p>
    <w:p w:rsidR="00EC3C51" w:rsidRPr="00CF334D" w:rsidRDefault="00EC3C51" w:rsidP="00903D04">
      <w:pPr>
        <w:tabs>
          <w:tab w:val="left" w:pos="709"/>
        </w:tabs>
        <w:spacing w:line="360" w:lineRule="auto"/>
        <w:jc w:val="center"/>
        <w:rPr>
          <w:rFonts w:ascii="Times New Roman" w:hAnsi="Times New Roman"/>
          <w:caps/>
          <w:sz w:val="26"/>
          <w:szCs w:val="26"/>
        </w:rPr>
      </w:pPr>
    </w:p>
    <w:p w:rsidR="008E3E1F" w:rsidRPr="00903D04" w:rsidRDefault="008E3E1F" w:rsidP="008E3E1F">
      <w:pPr>
        <w:tabs>
          <w:tab w:val="left" w:pos="709"/>
          <w:tab w:val="left" w:pos="2268"/>
        </w:tabs>
        <w:spacing w:line="360" w:lineRule="auto"/>
        <w:jc w:val="both"/>
        <w:rPr>
          <w:rFonts w:ascii="Times New Roman" w:hAnsi="Times New Roman"/>
          <w:sz w:val="26"/>
          <w:szCs w:val="26"/>
        </w:rPr>
      </w:pPr>
      <w:r>
        <w:rPr>
          <w:rFonts w:ascii="Times New Roman" w:hAnsi="Times New Roman"/>
          <w:sz w:val="26"/>
          <w:szCs w:val="26"/>
        </w:rPr>
        <w:tab/>
      </w:r>
      <w:r w:rsidRPr="00FD71BA">
        <w:rPr>
          <w:rFonts w:ascii="Times New Roman" w:hAnsi="Times New Roman"/>
          <w:b/>
          <w:sz w:val="26"/>
          <w:szCs w:val="26"/>
        </w:rPr>
        <w:t xml:space="preserve">Art. </w:t>
      </w:r>
      <w:proofErr w:type="gramStart"/>
      <w:r w:rsidR="00903D04">
        <w:rPr>
          <w:rFonts w:ascii="Times New Roman" w:hAnsi="Times New Roman"/>
          <w:b/>
          <w:sz w:val="26"/>
          <w:szCs w:val="26"/>
        </w:rPr>
        <w:t>9</w:t>
      </w:r>
      <w:r w:rsidRPr="00FD71BA">
        <w:rPr>
          <w:rFonts w:ascii="Times New Roman" w:hAnsi="Times New Roman"/>
          <w:b/>
          <w:sz w:val="26"/>
          <w:szCs w:val="26"/>
        </w:rPr>
        <w:t>5</w:t>
      </w:r>
      <w:r>
        <w:rPr>
          <w:rFonts w:ascii="Times New Roman" w:hAnsi="Times New Roman"/>
          <w:sz w:val="26"/>
          <w:szCs w:val="26"/>
        </w:rPr>
        <w:t>.</w:t>
      </w:r>
      <w:proofErr w:type="gramEnd"/>
      <w:r w:rsidRPr="00CF334D">
        <w:rPr>
          <w:rFonts w:ascii="Times New Roman" w:hAnsi="Times New Roman"/>
          <w:sz w:val="26"/>
          <w:szCs w:val="26"/>
        </w:rPr>
        <w:t>Fica revogada a Lei Municipal nº 435 de 27 de setembro de 1993 e suas alterações.</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Pr>
          <w:rFonts w:ascii="Times New Roman" w:hAnsi="Times New Roman"/>
          <w:sz w:val="26"/>
          <w:szCs w:val="26"/>
        </w:rPr>
        <w:tab/>
      </w:r>
      <w:r w:rsidRPr="00FD71BA">
        <w:rPr>
          <w:rFonts w:ascii="Times New Roman" w:hAnsi="Times New Roman"/>
          <w:b/>
          <w:sz w:val="26"/>
          <w:szCs w:val="26"/>
        </w:rPr>
        <w:t xml:space="preserve">Art. </w:t>
      </w:r>
      <w:r w:rsidR="00903D04">
        <w:rPr>
          <w:rFonts w:ascii="Times New Roman" w:hAnsi="Times New Roman"/>
          <w:b/>
          <w:sz w:val="26"/>
          <w:szCs w:val="26"/>
        </w:rPr>
        <w:t>9</w:t>
      </w:r>
      <w:r w:rsidR="00EC3C51">
        <w:rPr>
          <w:rFonts w:ascii="Times New Roman" w:hAnsi="Times New Roman"/>
          <w:b/>
          <w:sz w:val="26"/>
          <w:szCs w:val="26"/>
        </w:rPr>
        <w:t>6</w:t>
      </w:r>
      <w:r w:rsidRPr="00CF334D">
        <w:rPr>
          <w:rFonts w:ascii="Times New Roman" w:hAnsi="Times New Roman"/>
          <w:sz w:val="26"/>
          <w:szCs w:val="26"/>
        </w:rPr>
        <w:t>. Esta Lei entra em vigor na data de sua publicação.</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p>
    <w:p w:rsidR="008E3E1F" w:rsidRDefault="008E3E1F" w:rsidP="008E3E1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8E3E1F" w:rsidRDefault="007E7795" w:rsidP="008E3E1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E3E1F">
        <w:rPr>
          <w:rFonts w:ascii="Times New Roman" w:hAnsi="Times New Roman"/>
          <w:sz w:val="26"/>
          <w:szCs w:val="26"/>
        </w:rPr>
        <w:tab/>
        <w:t>Salto do Jacuí, 28 de março de 2019.</w:t>
      </w:r>
    </w:p>
    <w:p w:rsidR="008E3E1F" w:rsidRDefault="008E3E1F" w:rsidP="008E3E1F">
      <w:pPr>
        <w:spacing w:line="360" w:lineRule="auto"/>
        <w:rPr>
          <w:rFonts w:ascii="Times New Roman" w:hAnsi="Times New Roman"/>
          <w:sz w:val="26"/>
          <w:szCs w:val="26"/>
        </w:rPr>
      </w:pPr>
    </w:p>
    <w:p w:rsidR="008E3E1F" w:rsidRDefault="008E3E1F" w:rsidP="008E3E1F">
      <w:pPr>
        <w:spacing w:line="360" w:lineRule="auto"/>
        <w:rPr>
          <w:rFonts w:ascii="Times New Roman" w:hAnsi="Times New Roman"/>
          <w:sz w:val="26"/>
          <w:szCs w:val="26"/>
        </w:rPr>
      </w:pPr>
    </w:p>
    <w:p w:rsidR="008E3E1F" w:rsidRPr="00E50BB4" w:rsidRDefault="008E3E1F" w:rsidP="008E3E1F">
      <w:pPr>
        <w:spacing w:line="360" w:lineRule="auto"/>
        <w:rPr>
          <w:rFonts w:ascii="Times New Roman" w:hAnsi="Times New Roman"/>
          <w:b/>
          <w:sz w:val="26"/>
          <w:szCs w:val="26"/>
        </w:rPr>
      </w:pPr>
    </w:p>
    <w:p w:rsidR="008E3E1F" w:rsidRPr="00E50BB4" w:rsidRDefault="008E3E1F" w:rsidP="008E3E1F">
      <w:pPr>
        <w:spacing w:line="360" w:lineRule="auto"/>
        <w:rPr>
          <w:rFonts w:ascii="Times New Roman" w:hAnsi="Times New Roman"/>
          <w:b/>
          <w:sz w:val="26"/>
          <w:szCs w:val="26"/>
        </w:rPr>
      </w:pP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proofErr w:type="spellStart"/>
      <w:r w:rsidRPr="00E50BB4">
        <w:rPr>
          <w:rFonts w:ascii="Times New Roman" w:hAnsi="Times New Roman"/>
          <w:b/>
          <w:sz w:val="26"/>
          <w:szCs w:val="26"/>
        </w:rPr>
        <w:t>Claudiomiro</w:t>
      </w:r>
      <w:proofErr w:type="spellEnd"/>
      <w:r w:rsidRPr="00E50BB4">
        <w:rPr>
          <w:rFonts w:ascii="Times New Roman" w:hAnsi="Times New Roman"/>
          <w:b/>
          <w:sz w:val="26"/>
          <w:szCs w:val="26"/>
        </w:rPr>
        <w:t xml:space="preserve"> </w:t>
      </w:r>
      <w:proofErr w:type="spellStart"/>
      <w:r w:rsidRPr="00E50BB4">
        <w:rPr>
          <w:rFonts w:ascii="Times New Roman" w:hAnsi="Times New Roman"/>
          <w:b/>
          <w:sz w:val="26"/>
          <w:szCs w:val="26"/>
        </w:rPr>
        <w:t>Gamst</w:t>
      </w:r>
      <w:proofErr w:type="spellEnd"/>
      <w:r w:rsidRPr="00E50BB4">
        <w:rPr>
          <w:rFonts w:ascii="Times New Roman" w:hAnsi="Times New Roman"/>
          <w:b/>
          <w:sz w:val="26"/>
          <w:szCs w:val="26"/>
        </w:rPr>
        <w:t xml:space="preserve"> Robinson</w:t>
      </w:r>
    </w:p>
    <w:p w:rsidR="008E3E1F" w:rsidRPr="00E50BB4" w:rsidRDefault="008E3E1F" w:rsidP="008E3E1F">
      <w:pPr>
        <w:spacing w:line="360" w:lineRule="auto"/>
        <w:rPr>
          <w:rFonts w:ascii="Times New Roman" w:hAnsi="Times New Roman"/>
          <w:b/>
          <w:sz w:val="26"/>
          <w:szCs w:val="26"/>
        </w:rPr>
      </w:pP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t>Prefeito Municipal</w:t>
      </w:r>
    </w:p>
    <w:p w:rsidR="008E3E1F" w:rsidRDefault="008E3E1F" w:rsidP="008E3E1F">
      <w:pPr>
        <w:spacing w:line="360" w:lineRule="auto"/>
        <w:rPr>
          <w:rFonts w:ascii="Times New Roman" w:hAnsi="Times New Roman"/>
          <w:sz w:val="26"/>
          <w:szCs w:val="26"/>
        </w:rPr>
      </w:pPr>
    </w:p>
    <w:p w:rsidR="008E3E1F" w:rsidRDefault="008E3E1F" w:rsidP="008E3E1F">
      <w:pPr>
        <w:spacing w:line="360" w:lineRule="auto"/>
        <w:rPr>
          <w:rFonts w:ascii="Times New Roman" w:hAnsi="Times New Roman"/>
          <w:sz w:val="26"/>
          <w:szCs w:val="26"/>
        </w:rPr>
      </w:pPr>
    </w:p>
    <w:p w:rsidR="008E3E1F" w:rsidRDefault="008E3E1F" w:rsidP="008E3E1F">
      <w:pPr>
        <w:spacing w:line="360" w:lineRule="auto"/>
        <w:rPr>
          <w:rFonts w:ascii="Times New Roman" w:hAnsi="Times New Roman"/>
          <w:sz w:val="26"/>
          <w:szCs w:val="26"/>
        </w:rPr>
      </w:pPr>
    </w:p>
    <w:p w:rsidR="007E7795" w:rsidRDefault="007E7795" w:rsidP="008E3E1F">
      <w:pPr>
        <w:spacing w:line="360" w:lineRule="auto"/>
        <w:rPr>
          <w:rFonts w:ascii="Times New Roman" w:hAnsi="Times New Roman"/>
          <w:sz w:val="26"/>
          <w:szCs w:val="26"/>
        </w:rPr>
      </w:pPr>
    </w:p>
    <w:p w:rsidR="007E7795" w:rsidRDefault="007E7795" w:rsidP="008E3E1F">
      <w:pPr>
        <w:spacing w:line="360" w:lineRule="auto"/>
        <w:rPr>
          <w:rFonts w:ascii="Times New Roman" w:hAnsi="Times New Roman"/>
          <w:sz w:val="26"/>
          <w:szCs w:val="26"/>
        </w:rPr>
      </w:pPr>
    </w:p>
    <w:p w:rsidR="008E3E1F" w:rsidRDefault="008E3E1F" w:rsidP="008E3E1F">
      <w:pPr>
        <w:spacing w:line="360" w:lineRule="auto"/>
        <w:rPr>
          <w:rFonts w:ascii="Times New Roman" w:hAnsi="Times New Roman"/>
          <w:sz w:val="26"/>
          <w:szCs w:val="26"/>
        </w:rPr>
      </w:pPr>
    </w:p>
    <w:p w:rsidR="008E3E1F" w:rsidRDefault="008E3E1F" w:rsidP="008E3E1F">
      <w:pPr>
        <w:spacing w:line="360" w:lineRule="auto"/>
        <w:rPr>
          <w:rFonts w:ascii="Times New Roman" w:hAnsi="Times New Roman"/>
          <w:b/>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37599">
        <w:rPr>
          <w:rFonts w:ascii="Times New Roman" w:hAnsi="Times New Roman"/>
          <w:b/>
          <w:sz w:val="26"/>
          <w:szCs w:val="26"/>
        </w:rPr>
        <w:t xml:space="preserve">JUSTIFICATIVA </w:t>
      </w:r>
    </w:p>
    <w:p w:rsidR="008E3E1F" w:rsidRDefault="008E3E1F" w:rsidP="008E3E1F">
      <w:pPr>
        <w:spacing w:line="360" w:lineRule="auto"/>
        <w:rPr>
          <w:rFonts w:ascii="Times New Roman" w:hAnsi="Times New Roman"/>
          <w:b/>
          <w:sz w:val="26"/>
          <w:szCs w:val="26"/>
        </w:rPr>
      </w:pPr>
    </w:p>
    <w:p w:rsidR="008E3E1F" w:rsidRDefault="008E3E1F" w:rsidP="008E3E1F">
      <w:pPr>
        <w:spacing w:line="36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roofErr w:type="gramStart"/>
      <w:r>
        <w:rPr>
          <w:rFonts w:ascii="Times New Roman" w:hAnsi="Times New Roman"/>
          <w:b/>
          <w:sz w:val="26"/>
          <w:szCs w:val="26"/>
        </w:rPr>
        <w:t>Sr.</w:t>
      </w:r>
      <w:proofErr w:type="gramEnd"/>
      <w:r>
        <w:rPr>
          <w:rFonts w:ascii="Times New Roman" w:hAnsi="Times New Roman"/>
          <w:b/>
          <w:sz w:val="26"/>
          <w:szCs w:val="26"/>
        </w:rPr>
        <w:t xml:space="preserve"> Presidente</w:t>
      </w:r>
    </w:p>
    <w:p w:rsidR="008E3E1F" w:rsidRDefault="008E3E1F" w:rsidP="008E3E1F">
      <w:pPr>
        <w:spacing w:line="36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Nobres Vereadores</w:t>
      </w:r>
    </w:p>
    <w:p w:rsidR="008E3E1F" w:rsidRPr="00E90E9D" w:rsidRDefault="008E3E1F" w:rsidP="008E3E1F">
      <w:pPr>
        <w:spacing w:line="360" w:lineRule="auto"/>
        <w:rPr>
          <w:rFonts w:ascii="Times New Roman" w:hAnsi="Times New Roman"/>
          <w:sz w:val="26"/>
          <w:szCs w:val="26"/>
        </w:rPr>
      </w:pPr>
    </w:p>
    <w:p w:rsidR="008E3E1F" w:rsidRDefault="008E3E1F" w:rsidP="008E3E1F">
      <w:pPr>
        <w:pStyle w:val="Recuodecorpodetexto"/>
        <w:tabs>
          <w:tab w:val="clear" w:pos="4253"/>
          <w:tab w:val="left" w:pos="4536"/>
        </w:tabs>
        <w:spacing w:line="360" w:lineRule="auto"/>
        <w:ind w:left="0"/>
        <w:rPr>
          <w:rFonts w:ascii="Times New Roman" w:hAnsi="Times New Roman"/>
          <w:i w:val="0"/>
          <w:sz w:val="26"/>
          <w:szCs w:val="26"/>
        </w:rPr>
      </w:pPr>
      <w:r w:rsidRPr="00E90E9D">
        <w:rPr>
          <w:rFonts w:ascii="Times New Roman" w:hAnsi="Times New Roman"/>
          <w:i w:val="0"/>
          <w:sz w:val="26"/>
          <w:szCs w:val="26"/>
        </w:rPr>
        <w:t xml:space="preserve">                                                         O presente Projeto visa atualizar a legislação vigente no que diz respeito  </w:t>
      </w:r>
      <w:proofErr w:type="gramStart"/>
      <w:r w:rsidRPr="00E90E9D">
        <w:rPr>
          <w:rFonts w:ascii="Times New Roman" w:hAnsi="Times New Roman"/>
          <w:i w:val="0"/>
          <w:sz w:val="26"/>
          <w:szCs w:val="26"/>
        </w:rPr>
        <w:t>a</w:t>
      </w:r>
      <w:proofErr w:type="gramEnd"/>
      <w:r w:rsidRPr="00E90E9D">
        <w:rPr>
          <w:rFonts w:ascii="Times New Roman" w:hAnsi="Times New Roman"/>
          <w:i w:val="0"/>
          <w:sz w:val="26"/>
          <w:szCs w:val="26"/>
        </w:rPr>
        <w:t xml:space="preserve"> Política Municipal de Proteção aos Direitos da Criança e do Adolescente, cria</w:t>
      </w:r>
      <w:r>
        <w:rPr>
          <w:rFonts w:ascii="Times New Roman" w:hAnsi="Times New Roman"/>
          <w:i w:val="0"/>
          <w:sz w:val="26"/>
          <w:szCs w:val="26"/>
        </w:rPr>
        <w:t>ndo</w:t>
      </w:r>
      <w:r w:rsidRPr="00E90E9D">
        <w:rPr>
          <w:rFonts w:ascii="Times New Roman" w:hAnsi="Times New Roman"/>
          <w:i w:val="0"/>
          <w:sz w:val="26"/>
          <w:szCs w:val="26"/>
        </w:rPr>
        <w:t xml:space="preserve"> o Conselho Municipal dos Direit</w:t>
      </w:r>
      <w:r w:rsidR="00903D04">
        <w:rPr>
          <w:rFonts w:ascii="Times New Roman" w:hAnsi="Times New Roman"/>
          <w:i w:val="0"/>
          <w:sz w:val="26"/>
          <w:szCs w:val="26"/>
        </w:rPr>
        <w:t xml:space="preserve">os da Criança e do Adolescente </w:t>
      </w:r>
      <w:r>
        <w:rPr>
          <w:rFonts w:ascii="Times New Roman" w:hAnsi="Times New Roman"/>
          <w:i w:val="0"/>
          <w:sz w:val="26"/>
          <w:szCs w:val="26"/>
        </w:rPr>
        <w:t xml:space="preserve">e </w:t>
      </w:r>
      <w:r w:rsidRPr="00E90E9D">
        <w:rPr>
          <w:rFonts w:ascii="Times New Roman" w:hAnsi="Times New Roman"/>
          <w:i w:val="0"/>
          <w:sz w:val="26"/>
          <w:szCs w:val="26"/>
        </w:rPr>
        <w:t xml:space="preserve"> o Sistema Municipal de Atendimento </w:t>
      </w:r>
      <w:proofErr w:type="spellStart"/>
      <w:r w:rsidRPr="00E90E9D">
        <w:rPr>
          <w:rFonts w:ascii="Times New Roman" w:hAnsi="Times New Roman"/>
          <w:i w:val="0"/>
          <w:sz w:val="26"/>
          <w:szCs w:val="26"/>
        </w:rPr>
        <w:t>Socioeducativo</w:t>
      </w:r>
      <w:proofErr w:type="spellEnd"/>
      <w:r w:rsidRPr="00E90E9D">
        <w:rPr>
          <w:rFonts w:ascii="Times New Roman" w:hAnsi="Times New Roman"/>
          <w:i w:val="0"/>
          <w:sz w:val="26"/>
          <w:szCs w:val="26"/>
        </w:rPr>
        <w:t xml:space="preserve"> e o(s) Conselho(s) Tutelar(</w:t>
      </w:r>
      <w:proofErr w:type="spellStart"/>
      <w:r w:rsidRPr="00E90E9D">
        <w:rPr>
          <w:rFonts w:ascii="Times New Roman" w:hAnsi="Times New Roman"/>
          <w:i w:val="0"/>
          <w:sz w:val="26"/>
          <w:szCs w:val="26"/>
        </w:rPr>
        <w:t>es</w:t>
      </w:r>
      <w:proofErr w:type="spellEnd"/>
      <w:r w:rsidRPr="00E90E9D">
        <w:rPr>
          <w:rFonts w:ascii="Times New Roman" w:hAnsi="Times New Roman"/>
          <w:i w:val="0"/>
          <w:sz w:val="26"/>
          <w:szCs w:val="26"/>
        </w:rPr>
        <w:t>).</w:t>
      </w:r>
    </w:p>
    <w:p w:rsidR="008E3E1F" w:rsidRDefault="008E3E1F" w:rsidP="008E3E1F">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 xml:space="preserve">   </w:t>
      </w:r>
    </w:p>
    <w:p w:rsidR="008E3E1F" w:rsidRDefault="008E3E1F" w:rsidP="008E3E1F">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 xml:space="preserve">                                                     É de conhecimento público e notório a essencialidade do correto andamento desta política protetiva, que tem como objetivo principal o atendimento a crianças e adolescentes lhes assegurando todos o</w:t>
      </w:r>
      <w:r w:rsidR="00903D04">
        <w:rPr>
          <w:rFonts w:ascii="Times New Roman" w:hAnsi="Times New Roman"/>
          <w:i w:val="0"/>
          <w:sz w:val="26"/>
          <w:szCs w:val="26"/>
        </w:rPr>
        <w:t>s direitos previstos legalmente. Nesta senda é absolutamente necessária a adequação legal, principalmente por se tratar do ano em que serão efetuadas as eleições do Conselho Tutelar.</w:t>
      </w:r>
    </w:p>
    <w:p w:rsidR="008E3E1F" w:rsidRDefault="008E3E1F" w:rsidP="008E3E1F">
      <w:pPr>
        <w:pStyle w:val="Recuodecorpodetexto"/>
        <w:tabs>
          <w:tab w:val="clear" w:pos="4253"/>
          <w:tab w:val="left" w:pos="4536"/>
        </w:tabs>
        <w:spacing w:line="360" w:lineRule="auto"/>
        <w:ind w:left="0"/>
        <w:rPr>
          <w:rFonts w:ascii="Times New Roman" w:hAnsi="Times New Roman"/>
          <w:i w:val="0"/>
          <w:sz w:val="26"/>
          <w:szCs w:val="26"/>
        </w:rPr>
      </w:pPr>
    </w:p>
    <w:p w:rsidR="008E3E1F" w:rsidRDefault="008E3E1F" w:rsidP="008E3E1F">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 xml:space="preserve">                                                  Sendo assim, aguardarmos a análise e aprovação do presente Projeto.</w:t>
      </w:r>
    </w:p>
    <w:p w:rsidR="008E3E1F" w:rsidRPr="00E90E9D" w:rsidRDefault="004B437B" w:rsidP="008E3E1F">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ab/>
      </w:r>
      <w:r>
        <w:rPr>
          <w:rFonts w:ascii="Times New Roman" w:hAnsi="Times New Roman"/>
          <w:i w:val="0"/>
          <w:sz w:val="26"/>
          <w:szCs w:val="26"/>
        </w:rPr>
        <w:tab/>
      </w:r>
      <w:r w:rsidR="008E3E1F">
        <w:rPr>
          <w:rFonts w:ascii="Times New Roman" w:hAnsi="Times New Roman"/>
          <w:i w:val="0"/>
          <w:sz w:val="26"/>
          <w:szCs w:val="26"/>
        </w:rPr>
        <w:tab/>
      </w:r>
    </w:p>
    <w:p w:rsidR="008E3E1F" w:rsidRPr="004B437B" w:rsidRDefault="008E3E1F" w:rsidP="008E3E1F">
      <w:pPr>
        <w:spacing w:line="360" w:lineRule="auto"/>
        <w:rPr>
          <w:rFonts w:ascii="Times New Roman" w:hAnsi="Times New Roman"/>
          <w:b/>
          <w:sz w:val="26"/>
          <w:szCs w:val="26"/>
        </w:rPr>
      </w:pPr>
      <w:r w:rsidRPr="004B437B">
        <w:rPr>
          <w:rFonts w:ascii="Times New Roman" w:hAnsi="Times New Roman"/>
          <w:b/>
          <w:sz w:val="26"/>
          <w:szCs w:val="26"/>
        </w:rPr>
        <w:tab/>
      </w:r>
      <w:r w:rsidRPr="004B437B">
        <w:rPr>
          <w:rFonts w:ascii="Times New Roman" w:hAnsi="Times New Roman"/>
          <w:b/>
          <w:sz w:val="26"/>
          <w:szCs w:val="26"/>
        </w:rPr>
        <w:tab/>
      </w:r>
      <w:r w:rsidR="004B437B" w:rsidRPr="004B437B">
        <w:rPr>
          <w:rFonts w:ascii="Times New Roman" w:hAnsi="Times New Roman"/>
          <w:b/>
          <w:sz w:val="26"/>
          <w:szCs w:val="26"/>
        </w:rPr>
        <w:tab/>
      </w:r>
      <w:r w:rsidRPr="004B437B">
        <w:rPr>
          <w:rFonts w:ascii="Times New Roman" w:hAnsi="Times New Roman"/>
          <w:b/>
          <w:sz w:val="26"/>
          <w:szCs w:val="26"/>
        </w:rPr>
        <w:tab/>
      </w:r>
      <w:r w:rsidRPr="004B437B">
        <w:rPr>
          <w:rFonts w:ascii="Times New Roman" w:hAnsi="Times New Roman"/>
          <w:b/>
          <w:sz w:val="26"/>
          <w:szCs w:val="26"/>
        </w:rPr>
        <w:tab/>
        <w:t>Salto do Jacuí, 28 de março de 2019.</w:t>
      </w:r>
    </w:p>
    <w:p w:rsidR="008E3E1F" w:rsidRDefault="008E3E1F" w:rsidP="008E3E1F">
      <w:pPr>
        <w:spacing w:line="360" w:lineRule="auto"/>
        <w:rPr>
          <w:rFonts w:ascii="Times New Roman" w:hAnsi="Times New Roman"/>
          <w:sz w:val="26"/>
          <w:szCs w:val="26"/>
        </w:rPr>
      </w:pPr>
      <w:r>
        <w:rPr>
          <w:rFonts w:ascii="Times New Roman" w:hAnsi="Times New Roman"/>
          <w:sz w:val="26"/>
          <w:szCs w:val="26"/>
        </w:rPr>
        <w:tab/>
      </w:r>
    </w:p>
    <w:p w:rsidR="008E3E1F" w:rsidRPr="00E90E9D" w:rsidRDefault="008E3E1F" w:rsidP="008E3E1F">
      <w:pPr>
        <w:spacing w:line="360" w:lineRule="auto"/>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sidRPr="00E90E9D">
        <w:rPr>
          <w:rFonts w:ascii="Times New Roman" w:hAnsi="Times New Roman"/>
          <w:b/>
          <w:sz w:val="26"/>
          <w:szCs w:val="26"/>
        </w:rPr>
        <w:t>Claudiomiro</w:t>
      </w:r>
      <w:proofErr w:type="spellEnd"/>
      <w:r w:rsidRPr="00E90E9D">
        <w:rPr>
          <w:rFonts w:ascii="Times New Roman" w:hAnsi="Times New Roman"/>
          <w:b/>
          <w:sz w:val="26"/>
          <w:szCs w:val="26"/>
        </w:rPr>
        <w:t xml:space="preserve"> </w:t>
      </w:r>
      <w:proofErr w:type="spellStart"/>
      <w:r w:rsidRPr="00E90E9D">
        <w:rPr>
          <w:rFonts w:ascii="Times New Roman" w:hAnsi="Times New Roman"/>
          <w:b/>
          <w:sz w:val="26"/>
          <w:szCs w:val="26"/>
        </w:rPr>
        <w:t>Gamst</w:t>
      </w:r>
      <w:proofErr w:type="spellEnd"/>
      <w:r w:rsidRPr="00E90E9D">
        <w:rPr>
          <w:rFonts w:ascii="Times New Roman" w:hAnsi="Times New Roman"/>
          <w:b/>
          <w:sz w:val="26"/>
          <w:szCs w:val="26"/>
        </w:rPr>
        <w:t xml:space="preserve"> Robinson</w:t>
      </w:r>
    </w:p>
    <w:p w:rsidR="008E3E1F" w:rsidRPr="00E90E9D" w:rsidRDefault="008E3E1F" w:rsidP="008E3E1F">
      <w:pPr>
        <w:spacing w:line="36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Pr="00E90E9D">
        <w:rPr>
          <w:rFonts w:ascii="Times New Roman" w:hAnsi="Times New Roman"/>
          <w:b/>
          <w:sz w:val="26"/>
          <w:szCs w:val="26"/>
        </w:rPr>
        <w:t>Prefeito Municipal</w:t>
      </w:r>
    </w:p>
    <w:p w:rsidR="001A6987" w:rsidRDefault="001A6987"/>
    <w:sectPr w:rsidR="001A6987" w:rsidSect="00874A69">
      <w:pgSz w:w="11906" w:h="16838"/>
      <w:pgMar w:top="2268" w:right="1247" w:bottom="170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BA07CB"/>
    <w:multiLevelType w:val="hybridMultilevel"/>
    <w:tmpl w:val="F338332E"/>
    <w:lvl w:ilvl="0" w:tplc="FE941B2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B190BEB"/>
    <w:multiLevelType w:val="hybridMultilevel"/>
    <w:tmpl w:val="77A20272"/>
    <w:lvl w:ilvl="0" w:tplc="AEF2F51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3A7137B8"/>
    <w:multiLevelType w:val="hybridMultilevel"/>
    <w:tmpl w:val="17BCF264"/>
    <w:lvl w:ilvl="0" w:tplc="8B969E0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4CC561A8"/>
    <w:multiLevelType w:val="hybridMultilevel"/>
    <w:tmpl w:val="B742F452"/>
    <w:lvl w:ilvl="0" w:tplc="404642E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E3E1F"/>
    <w:rsid w:val="001445E9"/>
    <w:rsid w:val="001A6987"/>
    <w:rsid w:val="0046153A"/>
    <w:rsid w:val="004B437B"/>
    <w:rsid w:val="0055272A"/>
    <w:rsid w:val="007E7795"/>
    <w:rsid w:val="00874A69"/>
    <w:rsid w:val="008E3E1F"/>
    <w:rsid w:val="00903D04"/>
    <w:rsid w:val="00A2034C"/>
    <w:rsid w:val="00AF5148"/>
    <w:rsid w:val="00C527CB"/>
    <w:rsid w:val="00E16629"/>
    <w:rsid w:val="00EC3C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1F"/>
    <w:pPr>
      <w:spacing w:after="200" w:line="276" w:lineRule="auto"/>
    </w:pPr>
    <w:rPr>
      <w:rFonts w:asciiTheme="minorHAnsi" w:hAnsiTheme="minorHAnsi"/>
      <w:sz w:val="22"/>
    </w:rPr>
  </w:style>
  <w:style w:type="paragraph" w:styleId="Ttulo2">
    <w:name w:val="heading 2"/>
    <w:basedOn w:val="Normal"/>
    <w:next w:val="Normal"/>
    <w:link w:val="Ttulo2Char"/>
    <w:unhideWhenUsed/>
    <w:qFormat/>
    <w:rsid w:val="008E3E1F"/>
    <w:pPr>
      <w:keepNext/>
      <w:tabs>
        <w:tab w:val="num" w:pos="360"/>
        <w:tab w:val="left" w:pos="4253"/>
      </w:tabs>
      <w:spacing w:before="120" w:after="0" w:line="360" w:lineRule="auto"/>
      <w:jc w:val="center"/>
      <w:outlineLvl w:val="1"/>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E3E1F"/>
    <w:rPr>
      <w:rFonts w:ascii="Arial" w:eastAsia="Times New Roman" w:hAnsi="Arial" w:cs="Times New Roman"/>
      <w:b/>
      <w:sz w:val="22"/>
      <w:szCs w:val="20"/>
      <w:lang w:eastAsia="ar-SA"/>
    </w:rPr>
  </w:style>
  <w:style w:type="paragraph" w:styleId="NormalWeb">
    <w:name w:val="Normal (Web)"/>
    <w:basedOn w:val="Normal"/>
    <w:unhideWhenUsed/>
    <w:rsid w:val="008E3E1F"/>
    <w:pPr>
      <w:spacing w:before="100" w:after="100" w:line="240" w:lineRule="auto"/>
    </w:pPr>
    <w:rPr>
      <w:rFonts w:ascii="Times New Roman" w:eastAsia="Times New Roman" w:hAnsi="Times New Roman" w:cs="Times New Roman"/>
      <w:sz w:val="24"/>
      <w:szCs w:val="24"/>
      <w:lang w:eastAsia="ar-SA"/>
    </w:rPr>
  </w:style>
  <w:style w:type="character" w:customStyle="1" w:styleId="TextodenotaderodapChar">
    <w:name w:val="Texto de nota de rodapé Char"/>
    <w:basedOn w:val="Fontepargpadro"/>
    <w:link w:val="Textodenotaderodap"/>
    <w:semiHidden/>
    <w:rsid w:val="008E3E1F"/>
    <w:rPr>
      <w:rFonts w:ascii="Arial" w:eastAsia="Times New Roman" w:hAnsi="Arial" w:cs="Times New Roman"/>
      <w:sz w:val="20"/>
      <w:szCs w:val="20"/>
      <w:lang w:eastAsia="ar-SA"/>
    </w:rPr>
  </w:style>
  <w:style w:type="paragraph" w:styleId="Textodenotaderodap">
    <w:name w:val="footnote text"/>
    <w:basedOn w:val="Normal"/>
    <w:link w:val="TextodenotaderodapChar"/>
    <w:semiHidden/>
    <w:unhideWhenUsed/>
    <w:rsid w:val="008E3E1F"/>
    <w:pPr>
      <w:spacing w:after="0" w:line="240" w:lineRule="auto"/>
    </w:pPr>
    <w:rPr>
      <w:rFonts w:ascii="Arial" w:eastAsia="Times New Roman" w:hAnsi="Arial" w:cs="Times New Roman"/>
      <w:sz w:val="20"/>
      <w:szCs w:val="20"/>
      <w:lang w:eastAsia="ar-SA"/>
    </w:rPr>
  </w:style>
  <w:style w:type="paragraph" w:styleId="Corpodetexto">
    <w:name w:val="Body Text"/>
    <w:basedOn w:val="Normal"/>
    <w:link w:val="CorpodetextoChar"/>
    <w:semiHidden/>
    <w:unhideWhenUsed/>
    <w:rsid w:val="008E3E1F"/>
    <w:pPr>
      <w:tabs>
        <w:tab w:val="left" w:pos="1418"/>
      </w:tabs>
      <w:spacing w:before="120" w:after="0" w:line="360" w:lineRule="auto"/>
      <w:jc w:val="both"/>
    </w:pPr>
    <w:rPr>
      <w:rFonts w:ascii="Arial" w:eastAsia="Times New Roman" w:hAnsi="Arial" w:cs="Times New Roman"/>
      <w:szCs w:val="20"/>
      <w:lang w:eastAsia="ar-SA"/>
    </w:rPr>
  </w:style>
  <w:style w:type="character" w:customStyle="1" w:styleId="CorpodetextoChar">
    <w:name w:val="Corpo de texto Char"/>
    <w:basedOn w:val="Fontepargpadro"/>
    <w:link w:val="Corpodetexto"/>
    <w:semiHidden/>
    <w:rsid w:val="008E3E1F"/>
    <w:rPr>
      <w:rFonts w:ascii="Arial" w:eastAsia="Times New Roman" w:hAnsi="Arial" w:cs="Times New Roman"/>
      <w:sz w:val="22"/>
      <w:szCs w:val="20"/>
      <w:lang w:eastAsia="ar-SA"/>
    </w:rPr>
  </w:style>
  <w:style w:type="paragraph" w:styleId="Recuodecorpodetexto">
    <w:name w:val="Body Text Indent"/>
    <w:basedOn w:val="Normal"/>
    <w:link w:val="RecuodecorpodetextoChar"/>
    <w:semiHidden/>
    <w:unhideWhenUsed/>
    <w:rsid w:val="008E3E1F"/>
    <w:pPr>
      <w:tabs>
        <w:tab w:val="left" w:pos="4253"/>
        <w:tab w:val="left" w:pos="5387"/>
      </w:tabs>
      <w:spacing w:after="0" w:line="240" w:lineRule="auto"/>
      <w:ind w:left="4253"/>
      <w:jc w:val="both"/>
    </w:pPr>
    <w:rPr>
      <w:rFonts w:ascii="Arial" w:eastAsia="Times New Roman" w:hAnsi="Arial" w:cs="Times New Roman"/>
      <w:i/>
      <w:szCs w:val="20"/>
      <w:lang w:eastAsia="ar-SA"/>
    </w:rPr>
  </w:style>
  <w:style w:type="character" w:customStyle="1" w:styleId="RecuodecorpodetextoChar">
    <w:name w:val="Recuo de corpo de texto Char"/>
    <w:basedOn w:val="Fontepargpadro"/>
    <w:link w:val="Recuodecorpodetexto"/>
    <w:semiHidden/>
    <w:rsid w:val="008E3E1F"/>
    <w:rPr>
      <w:rFonts w:ascii="Arial" w:eastAsia="Times New Roman" w:hAnsi="Arial" w:cs="Times New Roman"/>
      <w:i/>
      <w:sz w:val="22"/>
      <w:szCs w:val="20"/>
      <w:lang w:eastAsia="ar-SA"/>
    </w:rPr>
  </w:style>
  <w:style w:type="character" w:customStyle="1" w:styleId="Caracteresdenotaderodap">
    <w:name w:val="Caracteres de nota de rodapé"/>
    <w:rsid w:val="008E3E1F"/>
    <w:rPr>
      <w:vertAlign w:val="superscript"/>
    </w:rPr>
  </w:style>
  <w:style w:type="character" w:customStyle="1" w:styleId="Refdenotaderodap1">
    <w:name w:val="Ref. de nota de rodapé1"/>
    <w:rsid w:val="008E3E1F"/>
    <w:rPr>
      <w:vertAlign w:val="superscript"/>
    </w:rPr>
  </w:style>
  <w:style w:type="character" w:customStyle="1" w:styleId="Refdenotaderodap2">
    <w:name w:val="Ref. de nota de rodapé2"/>
    <w:rsid w:val="008E3E1F"/>
    <w:rPr>
      <w:vertAlign w:val="superscript"/>
    </w:rPr>
  </w:style>
  <w:style w:type="paragraph" w:styleId="Cabealho">
    <w:name w:val="header"/>
    <w:basedOn w:val="Normal"/>
    <w:link w:val="CabealhoChar"/>
    <w:uiPriority w:val="99"/>
    <w:unhideWhenUsed/>
    <w:rsid w:val="008E3E1F"/>
    <w:pPr>
      <w:tabs>
        <w:tab w:val="center" w:pos="4252"/>
        <w:tab w:val="right" w:pos="8504"/>
      </w:tabs>
      <w:spacing w:after="0" w:line="240" w:lineRule="auto"/>
    </w:pPr>
    <w:rPr>
      <w:rFonts w:ascii="Arial" w:eastAsia="Times New Roman" w:hAnsi="Arial" w:cs="Times New Roman"/>
      <w:szCs w:val="20"/>
      <w:lang w:eastAsia="ar-SA"/>
    </w:rPr>
  </w:style>
  <w:style w:type="character" w:customStyle="1" w:styleId="CabealhoChar">
    <w:name w:val="Cabeçalho Char"/>
    <w:basedOn w:val="Fontepargpadro"/>
    <w:link w:val="Cabealho"/>
    <w:uiPriority w:val="99"/>
    <w:rsid w:val="008E3E1F"/>
    <w:rPr>
      <w:rFonts w:ascii="Arial" w:eastAsia="Times New Roman" w:hAnsi="Arial" w:cs="Times New Roman"/>
      <w:sz w:val="22"/>
      <w:szCs w:val="20"/>
      <w:lang w:eastAsia="ar-SA"/>
    </w:rPr>
  </w:style>
  <w:style w:type="paragraph" w:styleId="Rodap">
    <w:name w:val="footer"/>
    <w:basedOn w:val="Normal"/>
    <w:link w:val="RodapChar"/>
    <w:uiPriority w:val="99"/>
    <w:unhideWhenUsed/>
    <w:rsid w:val="008E3E1F"/>
    <w:pPr>
      <w:tabs>
        <w:tab w:val="center" w:pos="4252"/>
        <w:tab w:val="right" w:pos="8504"/>
      </w:tabs>
      <w:spacing w:after="0" w:line="240" w:lineRule="auto"/>
    </w:pPr>
    <w:rPr>
      <w:rFonts w:ascii="Arial" w:eastAsia="Times New Roman" w:hAnsi="Arial" w:cs="Times New Roman"/>
      <w:szCs w:val="20"/>
      <w:lang w:eastAsia="ar-SA"/>
    </w:rPr>
  </w:style>
  <w:style w:type="character" w:customStyle="1" w:styleId="RodapChar">
    <w:name w:val="Rodapé Char"/>
    <w:basedOn w:val="Fontepargpadro"/>
    <w:link w:val="Rodap"/>
    <w:uiPriority w:val="99"/>
    <w:rsid w:val="008E3E1F"/>
    <w:rPr>
      <w:rFonts w:ascii="Arial" w:eastAsia="Times New Roman" w:hAnsi="Arial" w:cs="Times New Roman"/>
      <w:sz w:val="22"/>
      <w:szCs w:val="20"/>
      <w:lang w:eastAsia="ar-SA"/>
    </w:rPr>
  </w:style>
  <w:style w:type="paragraph" w:styleId="PargrafodaLista">
    <w:name w:val="List Paragraph"/>
    <w:basedOn w:val="Normal"/>
    <w:uiPriority w:val="34"/>
    <w:qFormat/>
    <w:rsid w:val="008E3E1F"/>
    <w:pPr>
      <w:spacing w:after="0" w:line="240" w:lineRule="auto"/>
      <w:ind w:left="720"/>
      <w:contextualSpacing/>
    </w:pPr>
    <w:rPr>
      <w:rFonts w:ascii="Arial" w:eastAsia="Times New Roman" w:hAnsi="Arial" w:cs="Times New Roman"/>
      <w:szCs w:val="20"/>
      <w:lang w:eastAsia="ar-SA"/>
    </w:rPr>
  </w:style>
  <w:style w:type="character" w:customStyle="1" w:styleId="TextodebaloChar">
    <w:name w:val="Texto de balão Char"/>
    <w:basedOn w:val="Fontepargpadro"/>
    <w:link w:val="Textodebalo"/>
    <w:uiPriority w:val="99"/>
    <w:semiHidden/>
    <w:rsid w:val="008E3E1F"/>
    <w:rPr>
      <w:rFonts w:ascii="Tahoma" w:eastAsia="Times New Roman" w:hAnsi="Tahoma" w:cs="Tahoma"/>
      <w:sz w:val="16"/>
      <w:szCs w:val="16"/>
      <w:lang w:eastAsia="ar-SA"/>
    </w:rPr>
  </w:style>
  <w:style w:type="paragraph" w:styleId="Textodebalo">
    <w:name w:val="Balloon Text"/>
    <w:basedOn w:val="Normal"/>
    <w:link w:val="TextodebaloChar"/>
    <w:uiPriority w:val="99"/>
    <w:semiHidden/>
    <w:unhideWhenUsed/>
    <w:rsid w:val="008E3E1F"/>
    <w:pPr>
      <w:spacing w:after="0" w:line="240" w:lineRule="auto"/>
    </w:pPr>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D643-FA14-4ED5-B481-BB5FEA4E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8046</Words>
  <Characters>43454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cp:revision>
  <dcterms:created xsi:type="dcterms:W3CDTF">2019-04-15T17:07:00Z</dcterms:created>
  <dcterms:modified xsi:type="dcterms:W3CDTF">2019-04-15T17:33:00Z</dcterms:modified>
</cp:coreProperties>
</file>