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12/2019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oito dias do mês de abril de dois mil e dezenove, às dezenove horas, reuniram-se nesta Casa Legislativa, sob a presidência do vereador Gilmar Lopes de Souza, os vereadores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11/2019 que foi posta em discussão, votação e aprovada por sete votos, 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se absteve, pois não estava presente na sessão anterior. A secretária fez a leitura do convite para os vereadores participarem de entrevistas no programa Show da Tarde. Na sequência a secretária fez a leitura do Projeto de Lei do Executivo n° 2504, de 28 de fevereiro de 2019 - Autoriza o Poder Executivo Municipal a realizar a abertura de crédito adicional especial no valor de R$ 1.000,00 (mil reais) e dá outras providências, que veio com parecer favorável das duas Comissões. A secretária fez a leitura da Emenda Supressiva ao Projeto de Lei, que foi posta em discussão, votação e aprovada por unanimidade. O presidente colocou em discussão o Projeto de Lei do Executivo nº 2504/2019 com a respectiva Emenda Supressiva, foi posto em votação e aprovado por unanimidade. A secretária fez a leitura do Projeto de Lei do Executivo n° 2508, de 01 de março de 2019 - Autoriza o Poder Executivo Municipal a contratar por tempo determinado, por excepcional interesse público, nos termos do art. 37, IX da Constituição Federal e art. 76 da Lei Orgânica Municipal e dá outras providências, que veio com parecer favorável das duas Comissões. A secretária fez a leitura da Mensagem Retificativa e, na sequência, da Emenda Modificativa ao Projeto de Lei do Executivo nº 2508/2019, que foi posta em discussão, votação e aprovada por unanimidade. O presidente colocou em discussão o Projeto de Lei do Executivo </w:t>
      </w:r>
      <w:r>
        <w:rPr>
          <w:sz w:val="26"/>
          <w:szCs w:val="26"/>
        </w:rPr>
        <w:lastRenderedPageBreak/>
        <w:t>nº 2508/2019 com a respectiva Mensagem Retificativa e Emenda Modificativa, foi posto em votação e aprovado por unanimidade. A secretária fez a leitura do Projeto de Lei do Executivo n° 2513, de 29 de março de 2019 - Autoriza a contratação emergencial temporária, na forma do artigo 37, IX da Constituição Federal e artigo 76 da Lei Orgânica Municipal e dá outras providências,</w:t>
      </w:r>
      <w:r>
        <w:t xml:space="preserve"> </w:t>
      </w:r>
      <w:r>
        <w:rPr>
          <w:sz w:val="26"/>
          <w:szCs w:val="26"/>
        </w:rPr>
        <w:t xml:space="preserve">que veio com parecer favorável das duas Comissões. A secretária fez a leitura da Emenda Modificativa ao Projeto de Lei, que foi posta em discussão, votação e aprovada por unanimidade. O presidente colocou em discussão o Projeto de Lei do Executivo nº 2513/2019 com a respectiva Emenda Modificativa, foi posto em votação e aprovado por sete votos, o vereador Sandro votou contra. A secretária fez a leitura da Indicação nº 4/2019 -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Indica que o Poder Executivo Municipal realize a instalação de lixeiras padronizadas com tampa, na cidade. A Indicação foi posta em discussão, votação e aprovada por unanimidade. A secretária fez a leitura do Pedido de Providências nº 19/2019 - 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 – Pede que o Poder Executivo Municipal providencie a instalação de um redutor de velocidade na Avenida Pio XII, nas proximidades da Funerária Freitas, nesta cidade. O Pedido de Providências foi posto em discussão, votação e aprovado por unanimidade. </w:t>
      </w:r>
      <w:r>
        <w:rPr>
          <w:sz w:val="26"/>
          <w:szCs w:val="26"/>
        </w:rPr>
        <w:t>Estão baixando nas Comissões: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Projeto de Lei do Executivo n° 2511, de 28 de março de 2019 - </w:t>
      </w:r>
      <w:r>
        <w:rPr>
          <w:sz w:val="26"/>
          <w:szCs w:val="26"/>
        </w:rPr>
        <w:t>Dispõe sobre a Política Municipal de Proteção aos Direitos da Criança e do Adolescente, cria o Conselho Municipal dos Direitos da Criança e do Adolescente, o Fundo Municipal dos Direitos da Criança e do Adolescente, o Sistema Municipal de Atendimento Socioeducativo e o(s) Conselho(s) Tutelar (</w:t>
      </w:r>
      <w:proofErr w:type="gramStart"/>
      <w:r>
        <w:rPr>
          <w:sz w:val="26"/>
          <w:szCs w:val="26"/>
        </w:rPr>
        <w:t>es</w:t>
      </w:r>
      <w:proofErr w:type="gramEnd"/>
      <w:r>
        <w:rPr>
          <w:sz w:val="26"/>
          <w:szCs w:val="26"/>
        </w:rPr>
        <w:t xml:space="preserve">); </w:t>
      </w:r>
      <w:bookmarkStart w:id="0" w:name="_GoBack"/>
      <w:bookmarkEnd w:id="0"/>
      <w:r>
        <w:rPr>
          <w:sz w:val="26"/>
          <w:szCs w:val="26"/>
        </w:rPr>
        <w:t xml:space="preserve">Projeto de Lei do Executivo n° 2514, de 4 de abril de 2019 - </w:t>
      </w:r>
      <w:r>
        <w:rPr>
          <w:sz w:val="26"/>
          <w:szCs w:val="26"/>
        </w:rPr>
        <w:t xml:space="preserve">Autoriza o Poder Executivo Municipal a realizar a abertura de crédito adicional especial no valor de R$ 5.000,00 (cinco mil reais) e dá outras providências; </w:t>
      </w:r>
      <w:r>
        <w:rPr>
          <w:sz w:val="26"/>
          <w:szCs w:val="26"/>
        </w:rPr>
        <w:t xml:space="preserve">Projeto de Lei do Executivo n° 2515, de 4 de abril de 2019 - </w:t>
      </w:r>
      <w:r>
        <w:rPr>
          <w:sz w:val="26"/>
          <w:szCs w:val="26"/>
        </w:rPr>
        <w:t xml:space="preserve">Autoriza o Poder Executivo Municipal </w:t>
      </w:r>
      <w:r>
        <w:rPr>
          <w:sz w:val="26"/>
          <w:szCs w:val="26"/>
        </w:rPr>
        <w:lastRenderedPageBreak/>
        <w:t xml:space="preserve">a realizar a abertura de crédito especial no valor de R$ 6.877,00 (seis mil oitocentos e setenta e sete reais) e dá outras providências; </w:t>
      </w:r>
      <w:r>
        <w:rPr>
          <w:sz w:val="26"/>
          <w:szCs w:val="26"/>
        </w:rPr>
        <w:t xml:space="preserve">Projeto de Lei do Executivo n° 2516, de 4 de abril de 2019 - </w:t>
      </w:r>
      <w:r>
        <w:rPr>
          <w:sz w:val="26"/>
          <w:szCs w:val="26"/>
        </w:rPr>
        <w:t xml:space="preserve">Autoriza o Poder Executivo Municipal a realizar a abertura de crédito especial no valor de R$ 39.946,24 (trinta e nove mil novecentos e quarenta e seis reais e vinte e quatro centavos) e dá outras providências; e </w:t>
      </w:r>
      <w:r>
        <w:rPr>
          <w:sz w:val="26"/>
          <w:szCs w:val="26"/>
        </w:rPr>
        <w:t xml:space="preserve">Projeto de Resolução n° 2, de 5 de abril de 2019 - </w:t>
      </w:r>
      <w:r>
        <w:rPr>
          <w:sz w:val="26"/>
          <w:szCs w:val="26"/>
        </w:rPr>
        <w:t xml:space="preserve">Trata da aprovação das diárias e relatórios de viagens dos vereadores do Poder Legislativo Municipal do período de 1º de janeiro a 31 de março de 2019, e dá outras providências. Não houve tribuna parlamentar. </w:t>
      </w:r>
      <w:r>
        <w:rPr>
          <w:bCs/>
          <w:sz w:val="26"/>
          <w:szCs w:val="26"/>
        </w:rPr>
        <w:t>Nada mais havendo a se tratar, às vinte horas e cinco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7436-0BC0-49A8-9E84-1FF1A069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12</cp:revision>
  <cp:lastPrinted>2019-02-21T18:09:00Z</cp:lastPrinted>
  <dcterms:created xsi:type="dcterms:W3CDTF">2019-04-15T17:13:00Z</dcterms:created>
  <dcterms:modified xsi:type="dcterms:W3CDTF">2019-04-15T17:50:00Z</dcterms:modified>
</cp:coreProperties>
</file>