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6695/2019</w:t>
      </w:r>
      <w:r>
        <w:rPr>
          <w:rFonts w:eastAsia="Calibri" w:cs="Arial"/>
        </w:rPr>
        <w:tab/>
        <w:t xml:space="preserve">                             </w:t>
      </w:r>
      <w:r>
        <w:rPr>
          <w:rFonts w:eastAsia="Calibri" w:cs="Arial"/>
          <w:b/>
        </w:rPr>
        <w:t>Data:</w:t>
      </w:r>
      <w:r>
        <w:rPr>
          <w:rFonts w:eastAsia="Calibri" w:cs="Arial"/>
        </w:rPr>
        <w:t xml:space="preserve"> 1º de março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março de 2019 e tem como objetivo pedido de autorização para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iniciativa </w:t>
      </w:r>
      <w:r>
        <w:rPr>
          <w:rFonts w:eastAsia="Calibri" w:cs="Arial"/>
        </w:rPr>
        <w:t>legislativa do projeto está correta, atendendo o inciso XI do</w:t>
      </w:r>
      <w:r>
        <w:rPr>
          <w:rFonts w:eastAsia="Calibri" w:cs="Arial"/>
        </w:rPr>
        <w:t xml:space="preserve"> </w:t>
      </w:r>
      <w:r>
        <w:rPr>
          <w:rFonts w:eastAsia="Calibri" w:cs="Arial"/>
        </w:rPr>
        <w:t>ar</w:t>
      </w:r>
      <w:r>
        <w:rPr>
          <w:rFonts w:eastAsia="Calibri" w:cs="Arial"/>
        </w:rPr>
        <w:t>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w:t>
      </w:r>
      <w:r>
        <w:rPr>
          <w:rFonts w:eastAsia="Calibri" w:cs="Arial"/>
        </w:rPr>
        <w:t xml:space="preserve">uanto </w:t>
      </w:r>
      <w:r>
        <w:rPr>
          <w:rFonts w:eastAsia="Calibri" w:cs="Arial"/>
        </w:rPr>
        <w:t>à</w:t>
      </w:r>
      <w:r>
        <w:rPr>
          <w:rFonts w:eastAsia="Calibri" w:cs="Arial"/>
        </w:rPr>
        <w:t xml:space="preserve"> necessidade para o andamento correto das</w:t>
      </w:r>
      <w:r>
        <w:rPr>
          <w:rFonts w:eastAsia="Calibri" w:cs="Arial"/>
        </w:rPr>
        <w:t xml:space="preserve"> </w:t>
      </w:r>
      <w:r>
        <w:rPr>
          <w:rFonts w:eastAsia="Calibri" w:cs="Arial"/>
        </w:rPr>
        <w:t>atividades escolares, a justificativa apresentou elementos suficientes para demonstrar</w:t>
      </w:r>
      <w:r>
        <w:rPr>
          <w:rFonts w:eastAsia="Calibri" w:cs="Arial"/>
        </w:rPr>
        <w:t xml:space="preserve"> </w:t>
      </w:r>
      <w:r>
        <w:rPr>
          <w:rFonts w:eastAsia="Calibri" w:cs="Arial"/>
        </w:rPr>
        <w:t>a necessidade temporária de excepcional interesse público conforme inciso III do art.</w:t>
      </w:r>
      <w:r>
        <w:rPr>
          <w:rFonts w:eastAsia="Calibri" w:cs="Arial"/>
        </w:rPr>
        <w:t xml:space="preserve"> </w:t>
      </w:r>
      <w:r>
        <w:rPr>
          <w:rFonts w:eastAsia="Calibri" w:cs="Arial"/>
        </w:rPr>
        <w:t>196 da Lei nº270, de 1990.</w:t>
      </w:r>
    </w:p>
    <w:p>
      <w:pPr>
        <w:tabs>
          <w:tab w:val="left" w:pos="1701"/>
          <w:tab w:val="left" w:pos="5059"/>
        </w:tabs>
        <w:spacing w:after="0" w:line="240" w:lineRule="auto"/>
        <w:ind w:firstLine="1701"/>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 com Emenda Modificativa.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 de março de 2019.</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2019-03-25T21:52:00Z</cp:lastPrinted>
  <dcterms:created xsi:type="dcterms:W3CDTF">2019-03-25T21:44:00Z</dcterms:created>
  <dcterms:modified xsi:type="dcterms:W3CDTF">2019-03-25T21:53:00Z</dcterms:modified>
</cp:coreProperties>
</file>