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3/2019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INDICA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que o Poder Executivo Municipal providencie o cadastro do Município junto à Receita Federal, para que parte dos valores pagos a título de Imposto de Renda seja </w:t>
      </w:r>
      <w:proofErr w:type="gramStart"/>
      <w:r>
        <w:rPr>
          <w:color w:val="000000"/>
          <w:sz w:val="28"/>
          <w:szCs w:val="28"/>
        </w:rPr>
        <w:t>revertido</w:t>
      </w:r>
      <w:proofErr w:type="gramEnd"/>
      <w:r>
        <w:rPr>
          <w:color w:val="000000"/>
          <w:sz w:val="28"/>
          <w:szCs w:val="28"/>
        </w:rPr>
        <w:t xml:space="preserve"> em benefício de entidade do Município. Segundo </w:t>
      </w:r>
      <w:proofErr w:type="gramStart"/>
      <w:r>
        <w:rPr>
          <w:color w:val="000000"/>
          <w:sz w:val="28"/>
          <w:szCs w:val="28"/>
        </w:rPr>
        <w:t>informações</w:t>
      </w:r>
      <w:proofErr w:type="gramEnd"/>
      <w:r>
        <w:rPr>
          <w:color w:val="000000"/>
          <w:sz w:val="28"/>
          <w:szCs w:val="28"/>
        </w:rPr>
        <w:t>, no Programa da Receita Federal o ECA consta como uma entidade cadastrada para receber recursos diretamente do contribuinte quando da declaração do Imposto de Renda.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Justificativa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Contribuintes que pagam Imposto de Renda à Receita Federal poderiam contribuir com a entidade de nosso município, sendo que até o momento como não há entidade cadastrada </w:t>
      </w:r>
      <w:proofErr w:type="gramStart"/>
      <w:r>
        <w:rPr>
          <w:color w:val="000000"/>
          <w:sz w:val="28"/>
          <w:szCs w:val="28"/>
        </w:rPr>
        <w:t>doam</w:t>
      </w:r>
      <w:proofErr w:type="gramEnd"/>
      <w:r>
        <w:rPr>
          <w:color w:val="000000"/>
          <w:sz w:val="28"/>
          <w:szCs w:val="28"/>
        </w:rPr>
        <w:t xml:space="preserve"> para outros municípios vizinhos cadastrados.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Salto do Jacuí, em 28 de fevereiro de 2019.</w:t>
      </w:r>
      <w:bookmarkStart w:id="0" w:name="_GoBack"/>
      <w:bookmarkEnd w:id="0"/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spacing w:line="276" w:lineRule="auto"/>
        <w:jc w:val="center"/>
        <w:rPr>
          <w:b/>
          <w:color w:val="000000"/>
          <w:sz w:val="28"/>
          <w:szCs w:val="28"/>
        </w:rPr>
        <w:sectPr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JANE ELIZETE FERREIRA MARTINS DA SILVA</w:t>
      </w:r>
    </w:p>
    <w:p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Vereadora – PP</w:t>
      </w:r>
    </w:p>
    <w:p>
      <w:pPr>
        <w:spacing w:line="276" w:lineRule="auto"/>
        <w:jc w:val="center"/>
        <w:rPr>
          <w:color w:val="000000"/>
          <w:sz w:val="28"/>
          <w:szCs w:val="28"/>
        </w:rPr>
      </w:pPr>
    </w:p>
    <w:p>
      <w:pPr>
        <w:spacing w:line="276" w:lineRule="auto"/>
        <w:jc w:val="center"/>
        <w:rPr>
          <w:sz w:val="28"/>
          <w:szCs w:val="28"/>
        </w:rPr>
      </w:pPr>
    </w:p>
    <w:sectPr>
      <w:type w:val="continuous"/>
      <w:pgSz w:w="11906" w:h="16838"/>
      <w:pgMar w:top="2835" w:right="1134" w:bottom="1701" w:left="113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0EE2-70D1-4A63-A7B2-08FD35D4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2018-04-27T13:30:00Z</cp:lastPrinted>
  <dcterms:created xsi:type="dcterms:W3CDTF">2019-02-28T18:51:00Z</dcterms:created>
  <dcterms:modified xsi:type="dcterms:W3CDTF">2019-02-28T18:52:00Z</dcterms:modified>
</cp:coreProperties>
</file>