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3/2019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Municipal, através da Secretaria de Obras, providencie o reparo da cratera aberta na Rua Costa e Silva, no </w:t>
      </w:r>
      <w:proofErr w:type="gramStart"/>
      <w:r>
        <w:rPr>
          <w:sz w:val="28"/>
          <w:szCs w:val="28"/>
        </w:rPr>
        <w:t>Bairro Navegantes</w:t>
      </w:r>
      <w:proofErr w:type="gramEnd"/>
      <w:r>
        <w:rPr>
          <w:sz w:val="28"/>
          <w:szCs w:val="28"/>
        </w:rPr>
        <w:t>, e que</w:t>
      </w:r>
      <w:bookmarkStart w:id="0" w:name="_GoBack"/>
      <w:bookmarkEnd w:id="0"/>
      <w:r>
        <w:rPr>
          <w:sz w:val="28"/>
          <w:szCs w:val="28"/>
        </w:rPr>
        <w:t xml:space="preserve"> desde 16 de outubro de 2018 vem sendo solicitado o reparo para o Secretário de Obras, conforme anexo.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20 de fevereiro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2019-02-21T13:29:00Z</cp:lastPrinted>
  <dcterms:created xsi:type="dcterms:W3CDTF">2019-02-21T13:21:00Z</dcterms:created>
  <dcterms:modified xsi:type="dcterms:W3CDTF">2019-02-21T13:30:00Z</dcterms:modified>
</cp:coreProperties>
</file>