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31 de janeiro de 2019.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3/2019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19 horas e 30 minutos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 xml:space="preserve">04 de fevereiro de </w:t>
      </w:r>
      <w:proofErr w:type="gramStart"/>
      <w:r>
        <w:rPr>
          <w:b/>
          <w:sz w:val="26"/>
          <w:szCs w:val="26"/>
        </w:rPr>
        <w:t>2019 (segunda-feira)</w:t>
      </w:r>
      <w:r>
        <w:rPr>
          <w:sz w:val="26"/>
          <w:szCs w:val="26"/>
        </w:rPr>
        <w:t xml:space="preserve">, no Plenário da Câmara Municipal de Vereadores, </w:t>
      </w:r>
      <w:r>
        <w:rPr>
          <w:bCs/>
          <w:sz w:val="26"/>
          <w:szCs w:val="26"/>
        </w:rPr>
        <w:t>ocasião</w:t>
      </w:r>
      <w:proofErr w:type="gramEnd"/>
      <w:r>
        <w:rPr>
          <w:bCs/>
          <w:sz w:val="26"/>
          <w:szCs w:val="26"/>
        </w:rPr>
        <w:t xml:space="preserve"> em que estarão baixando nas Comissões: </w:t>
      </w:r>
      <w:r>
        <w:rPr>
          <w:b/>
          <w:sz w:val="26"/>
          <w:szCs w:val="26"/>
          <w:lang w:val="pt-PT"/>
        </w:rPr>
        <w:t xml:space="preserve">Projeto de Lei nº 2495, de 30 de janeiro de 2019–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sz w:val="26"/>
          <w:szCs w:val="26"/>
          <w:lang w:val="pt-PT"/>
        </w:rPr>
        <w:t xml:space="preserve">Projeto de Lei nº 2496, de 30 de janeiro de 2019 - </w:t>
      </w:r>
      <w:r>
        <w:rPr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bookmarkEnd w:id="0"/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2019-01-31T11:38:00Z</cp:lastPrinted>
  <dcterms:created xsi:type="dcterms:W3CDTF">2019-01-31T11:34:00Z</dcterms:created>
  <dcterms:modified xsi:type="dcterms:W3CDTF">2019-01-31T11:42:00Z</dcterms:modified>
</cp:coreProperties>
</file>