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4/2019 - Comissão de Orçamento e Finanças.</w:t>
      </w:r>
    </w:p>
    <w:p>
      <w:pPr>
        <w:pStyle w:val="SemEspaamento"/>
        <w:spacing w:line="360" w:lineRule="auto"/>
        <w:jc w:val="both"/>
        <w:rPr>
          <w:bCs/>
        </w:rPr>
      </w:pPr>
      <w:r>
        <w:rPr>
          <w:rFonts w:eastAsia="Calibri"/>
        </w:rPr>
        <w:t xml:space="preserve">Ao primeiro dia do mês de março de dois mil e dezenove, às nove </w:t>
      </w:r>
      <w:r>
        <w:rPr>
          <w:rFonts w:eastAsia="Calibri"/>
          <w:color w:val="000000" w:themeColor="text1"/>
        </w:rPr>
        <w:t>horas,</w:t>
      </w:r>
      <w:r>
        <w:rPr>
          <w:rFonts w:eastAsia="Calibri"/>
        </w:rPr>
        <w:t xml:space="preserve"> reuniram-se na Câmara Municipal os vereadores </w:t>
      </w:r>
      <w:proofErr w:type="spellStart"/>
      <w:r>
        <w:rPr>
          <w:rFonts w:eastAsia="Calibri"/>
        </w:rPr>
        <w:t>Jucimar</w:t>
      </w:r>
      <w:proofErr w:type="spellEnd"/>
      <w:r>
        <w:rPr>
          <w:rFonts w:eastAsia="Calibri"/>
        </w:rPr>
        <w:t xml:space="preserve"> Borges da Silveira e Sandro </w:t>
      </w:r>
      <w:proofErr w:type="spellStart"/>
      <w:r>
        <w:rPr>
          <w:rFonts w:eastAsia="Calibri"/>
        </w:rPr>
        <w:t>Drum</w:t>
      </w:r>
      <w:proofErr w:type="spellEnd"/>
      <w:r>
        <w:rPr>
          <w:rFonts w:eastAsia="Calibri"/>
          <w:color w:val="000000" w:themeColor="text1"/>
        </w:rPr>
        <w:t xml:space="preserve">, </w:t>
      </w:r>
      <w:r>
        <w:rPr>
          <w:rFonts w:eastAsia="Calibri"/>
        </w:rPr>
        <w:t xml:space="preserve">membros da Comissão de Orçamento e Finanças, para análise e emissão de pareceres aos seguintes Projetos: </w:t>
      </w:r>
      <w:bookmarkStart w:id="0" w:name="a1"/>
      <w:bookmarkEnd w:id="0"/>
      <w:r>
        <w:rPr>
          <w:b/>
          <w:lang w:val="pt-PT"/>
        </w:rPr>
        <w:t xml:space="preserve">Projeto de Resolução n° 1, de 15 de fevereiro de 2019 - </w:t>
      </w:r>
      <w:r>
        <w:rPr>
          <w:lang w:val="pt-PT"/>
        </w:rPr>
        <w:t xml:space="preserve">Trata da aprovação das diárias e relatórios de viagens dos vereadores e servidores do Poder Legislativo Municipal do período de 1º de outubro a 31 de dezembro de 2018, e dá outras providências; </w:t>
      </w:r>
      <w:r>
        <w:rPr>
          <w:b/>
          <w:lang w:val="pt-PT"/>
        </w:rPr>
        <w:t xml:space="preserve">Projeto de Lei do Executivo n° 2499, de 14 de fevereiro de 2019 - </w:t>
      </w:r>
      <w:r>
        <w:rPr>
          <w:lang w:val="pt-PT"/>
        </w:rPr>
        <w:t xml:space="preserve">estabelece o lançamento de IPTU – Imposto Predial Territorial Urbano, desconto para pagamento em parcela única, parcelamento e dá outras providências; </w:t>
      </w:r>
      <w:r>
        <w:rPr>
          <w:b/>
          <w:lang w:val="pt-PT"/>
        </w:rPr>
        <w:t xml:space="preserve">Projeto de Lei do Executivo n° 2501, de 15 de fevereiro de 2019 - </w:t>
      </w:r>
      <w:r>
        <w:rPr>
          <w:lang w:val="pt-PT"/>
        </w:rPr>
        <w:t xml:space="preserve">Autoriza a concessão de uso de imóvel público para a Liga Feminina de Combate ao Câncer e dá outras providências; </w:t>
      </w:r>
      <w:r>
        <w:rPr>
          <w:b/>
          <w:lang w:val="pt-PT"/>
        </w:rPr>
        <w:t xml:space="preserve">Projeto de Lei do Executivo n° 2502, de 15 de fevereiro de 2019 - </w:t>
      </w:r>
      <w:r>
        <w:rPr>
          <w:lang w:val="pt-PT"/>
        </w:rPr>
        <w:t xml:space="preserve">Altera o Título da Lei Municipal nº 2084 de 20 de junho de 2014 e dá outras providências; e </w:t>
      </w:r>
      <w:r>
        <w:rPr>
          <w:b/>
          <w:lang w:val="pt-PT"/>
        </w:rPr>
        <w:t xml:space="preserve">Projeto de Lei do Executivo n° 2503, de 22 de fevereiro de 2019 - </w:t>
      </w:r>
      <w:r>
        <w:rPr>
          <w:lang w:val="pt-PT"/>
        </w:rPr>
        <w:t xml:space="preserve">Autoriza o município a contratar ou credenciar operadoras que forneçam mecanismos e ferramentas para auxiliar no serviço de arrecadação de tributos e taxas municipais e demais receitas públicas por meio de pagamento com cartões de crédito e débito e dá outras providências. </w:t>
      </w:r>
      <w:r>
        <w:rPr>
          <w:bCs/>
        </w:rPr>
        <w:t xml:space="preserve">Após análise dos referidos projetos a Comissão decidiu </w:t>
      </w:r>
      <w:r>
        <w:rPr>
          <w:b/>
          <w:bCs/>
        </w:rPr>
        <w:t xml:space="preserve">emitir parecer favorável ao Projeto de Resolução nº 1/2019 e aos Projetos de Lei do Executivo nº 2499, 2501 e 2502, permanecendo baixado na Comissão o Projeto de Lei do Executivo nº 2503/2019.  </w:t>
      </w:r>
      <w:r>
        <w:rPr>
          <w:bCs/>
        </w:rPr>
        <w:t xml:space="preserve">Nada mais havendo a se tratar, foram encerrados os </w:t>
      </w:r>
      <w:bookmarkStart w:id="1" w:name="_GoBack"/>
      <w:bookmarkEnd w:id="1"/>
      <w:r>
        <w:rPr>
          <w:bCs/>
        </w:rPr>
        <w:t>trabalhos e vai a presente Ata lavrada e assinada por quem de direito:</w:t>
      </w:r>
    </w:p>
    <w:p>
      <w:pPr>
        <w:pStyle w:val="SemEspaamento"/>
        <w:spacing w:line="360" w:lineRule="auto"/>
        <w:jc w:val="both"/>
        <w:rPr>
          <w:rFonts w:eastAsia="Calibri"/>
        </w:rPr>
      </w:pPr>
    </w:p>
    <w:p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>
      <w:pPr>
        <w:pStyle w:val="SemEspaamento"/>
        <w:spacing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3F37A-1D33-4566-9DB4-7ED93E24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5</cp:revision>
  <cp:lastPrinted>2019-02-25T20:47:00Z</cp:lastPrinted>
  <dcterms:created xsi:type="dcterms:W3CDTF">2019-03-01T18:37:00Z</dcterms:created>
  <dcterms:modified xsi:type="dcterms:W3CDTF">2019-03-01T18:50:00Z</dcterms:modified>
</cp:coreProperties>
</file>