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0D" w:rsidRDefault="003E15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150D" w:rsidRDefault="00E473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35/2019 - Comissão de Orçamento e Finanças.</w:t>
      </w:r>
    </w:p>
    <w:p w:rsidR="003E150D" w:rsidRDefault="00E47384">
      <w:pPr>
        <w:pStyle w:val="SemEspaamento"/>
        <w:spacing w:line="360" w:lineRule="auto"/>
        <w:jc w:val="both"/>
      </w:pPr>
      <w:r>
        <w:t>Aos vinte e um dias do mês de novembro de dois mil e dezenove, às oito horas e trinta minutos, reuniram-se na Câmara Municipal os vereadores Loreno Feix e Sandro Drum</w:t>
      </w:r>
      <w:r>
        <w:t xml:space="preserve">, membros da Comissão de Orçamento e Finanças, </w:t>
      </w:r>
      <w:r>
        <w:rPr>
          <w:rFonts w:eastAsia="Calibri"/>
        </w:rPr>
        <w:t xml:space="preserve">para análise e emissão de pareceres aos seguintes Projetos: </w:t>
      </w:r>
      <w:r>
        <w:rPr>
          <w:b/>
        </w:rPr>
        <w:t xml:space="preserve">Projeto de Lei do Executivo nº 2570, de 25 de setembro de 2019 – </w:t>
      </w:r>
      <w:r>
        <w:t>Dispõe sobre o serviço de transporte coletivo privado de escolares no Município e dá</w:t>
      </w:r>
      <w:r>
        <w:t xml:space="preserve"> outras providências; </w:t>
      </w:r>
      <w:r>
        <w:rPr>
          <w:b/>
        </w:rPr>
        <w:t xml:space="preserve">Projeto de Lei do Executivo nº 2578, de 31 de outubro de 2019 – </w:t>
      </w:r>
      <w:r>
        <w:t>Autoriza o Poder Executivo Municipal a realizar processo seletivo simplificado e contratar por tempo determinado, por excepcional interesse público, nos termos do art. 37</w:t>
      </w:r>
      <w:r>
        <w:t xml:space="preserve">, IX da Constituição Federal e art. 76 da Lei Orgânica Municipal e dá outras providências; e </w:t>
      </w:r>
      <w:r>
        <w:rPr>
          <w:b/>
        </w:rPr>
        <w:t xml:space="preserve">Projeto de Lei do Executivo nº 2580, de 13 de novembro de 2019 – </w:t>
      </w:r>
      <w:r>
        <w:t>Autoriza o Poder Executivo Municipal a realizar a abertura de crédito especial no valor de R$ 245.</w:t>
      </w:r>
      <w:r>
        <w:t xml:space="preserve">000,00 (duzentos e quarenta e cinco mil reais) e dá outras providências. </w:t>
      </w:r>
      <w:r>
        <w:rPr>
          <w:rFonts w:eastAsia="Calibri"/>
        </w:rPr>
        <w:t xml:space="preserve">Após análise, a Comissão decidiu emitir </w:t>
      </w:r>
      <w:r>
        <w:rPr>
          <w:rFonts w:eastAsia="Calibri"/>
          <w:b/>
        </w:rPr>
        <w:t>parecer favorável aos Projetos de Lei nº 2578 e 2580/2019, permanecendo baixados na Comissão os Projetos de Lei nº 2570 e 2577/2019</w:t>
      </w:r>
      <w:r>
        <w:rPr>
          <w:rFonts w:eastAsia="Calibri"/>
        </w:rPr>
        <w:t xml:space="preserve">. Nada mais </w:t>
      </w:r>
      <w:r>
        <w:rPr>
          <w:rFonts w:eastAsia="Calibri"/>
        </w:rPr>
        <w:t>havendo a se tratar, foram encerrados os trabalhos e vai a presente Ata lavrada e assinada por quem de direito:</w:t>
      </w:r>
    </w:p>
    <w:p w:rsidR="003E150D" w:rsidRDefault="003E150D">
      <w:pPr>
        <w:spacing w:after="0" w:line="360" w:lineRule="auto"/>
        <w:jc w:val="both"/>
        <w:rPr>
          <w:b/>
          <w:bCs/>
          <w:sz w:val="24"/>
          <w:szCs w:val="24"/>
        </w:rPr>
      </w:pPr>
    </w:p>
    <w:sectPr w:rsidR="003E150D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0D"/>
    <w:rsid w:val="003E150D"/>
    <w:rsid w:val="00E4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33192-5AA1-436A-97D2-3C7D5D8E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F6C1-F34F-4D1D-9DF9-499ABDC3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2019-11-07T11:42:00Z</cp:lastPrinted>
  <dcterms:created xsi:type="dcterms:W3CDTF">2019-12-22T23:08:00Z</dcterms:created>
  <dcterms:modified xsi:type="dcterms:W3CDTF">2019-12-22T23:08:00Z</dcterms:modified>
</cp:coreProperties>
</file>