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tulo1"/>
        <w:spacing w:line="276" w:lineRule="auto"/>
        <w:jc w:val="center"/>
        <w:rPr>
          <w:b/>
          <w:color w:val="auto"/>
          <w:sz w:val="24"/>
          <w:szCs w:val="24"/>
        </w:rPr>
      </w:pPr>
      <w:bookmarkStart w:id="0" w:name="_GoBack"/>
      <w:bookmarkEnd w:id="0"/>
      <w:r>
        <w:rPr>
          <w:b/>
          <w:color w:val="auto"/>
          <w:sz w:val="24"/>
          <w:szCs w:val="24"/>
        </w:rPr>
        <w:t>PARECER DA COMISSÃO DE ORÇAMENTO E FINANÇAS.</w:t>
      </w:r>
    </w:p>
    <w:p>
      <w:pPr>
        <w:spacing w:line="276" w:lineRule="auto"/>
        <w:ind w:firstLine="3969"/>
        <w:jc w:val="both"/>
      </w:pPr>
    </w:p>
    <w:p>
      <w:pPr>
        <w:spacing w:line="276" w:lineRule="auto"/>
        <w:ind w:firstLine="2520"/>
        <w:jc w:val="both"/>
        <w:rPr>
          <w:b/>
        </w:rPr>
      </w:pPr>
    </w:p>
    <w:p>
      <w:pPr>
        <w:spacing w:line="276" w:lineRule="auto"/>
        <w:ind w:firstLine="2520"/>
        <w:jc w:val="both"/>
      </w:pPr>
      <w:r>
        <w:rPr>
          <w:b/>
        </w:rPr>
        <w:t xml:space="preserve">A Comissão de Orçamento e Finanças da Câmara Municipal de Vereadores de Salto do Jacuí - RS </w:t>
      </w:r>
      <w:r>
        <w:t>reuniu-se no dia 03 de dezembro de 2018, às 15 horas, para analisar e emitir PARECER ACERCA DAS EMENDAS PARLAMENTARES IMPOSITIVAS – ao Projeto de Lei do Executivo a seguir relacionado:</w:t>
      </w:r>
    </w:p>
    <w:p>
      <w:pPr>
        <w:spacing w:line="276" w:lineRule="auto"/>
        <w:ind w:firstLine="2520"/>
        <w:jc w:val="both"/>
      </w:pPr>
    </w:p>
    <w:p>
      <w:pPr>
        <w:spacing w:line="276" w:lineRule="auto"/>
        <w:jc w:val="both"/>
      </w:pPr>
    </w:p>
    <w:p>
      <w:pPr>
        <w:pStyle w:val="Ttulo"/>
        <w:spacing w:line="360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Projeto de Lei 2476, de 30 de outubro de 2018 - </w:t>
      </w:r>
      <w:r>
        <w:rPr>
          <w:bCs/>
          <w:sz w:val="26"/>
          <w:szCs w:val="26"/>
        </w:rPr>
        <w:t>ESTIMA A RECEITA E FIXA A DESPESA DO MUNICÍPIO DE SALTO DO JACUI/RS PARA O EXERCÍCIO DE 2019.</w:t>
      </w:r>
    </w:p>
    <w:p>
      <w:pPr>
        <w:spacing w:line="276" w:lineRule="auto"/>
        <w:jc w:val="both"/>
        <w:rPr>
          <w:rFonts w:eastAsia="SimSun"/>
          <w:b/>
          <w:lang w:val="pt-PT"/>
        </w:rPr>
      </w:pPr>
    </w:p>
    <w:p>
      <w:pPr>
        <w:spacing w:line="276" w:lineRule="auto"/>
        <w:jc w:val="center"/>
        <w:rPr>
          <w:lang w:val="pt-PT"/>
        </w:rPr>
      </w:pPr>
      <w:r>
        <w:rPr>
          <w:lang w:val="pt-PT"/>
        </w:rPr>
        <w:t>PARÂMETROS:</w:t>
      </w:r>
    </w:p>
    <w:p>
      <w:pPr>
        <w:spacing w:line="276" w:lineRule="auto"/>
        <w:ind w:firstLine="2520"/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4394"/>
      </w:tblGrid>
      <w:tr>
        <w:trPr>
          <w:trHeight w:val="373"/>
        </w:trPr>
        <w:tc>
          <w:tcPr>
            <w:tcW w:w="5955" w:type="dxa"/>
          </w:tcPr>
          <w:p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DESPESA CORRENTE LÍQUIDA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</w:pPr>
            <w:r>
              <w:t>R$ 37.064.400,00</w:t>
            </w:r>
          </w:p>
        </w:tc>
      </w:tr>
      <w:tr>
        <w:trPr>
          <w:trHeight w:val="379"/>
        </w:trPr>
        <w:tc>
          <w:tcPr>
            <w:tcW w:w="5955" w:type="dxa"/>
          </w:tcPr>
          <w:p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1,2% DA DESPESA CORRENTE LÍQUIDA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</w:pPr>
            <w:r>
              <w:t>R$ 444.772,80</w:t>
            </w:r>
          </w:p>
        </w:tc>
      </w:tr>
      <w:tr>
        <w:tc>
          <w:tcPr>
            <w:tcW w:w="5955" w:type="dxa"/>
          </w:tcPr>
          <w:p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VEREADORES INSCRITOS (6)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/>
                <w:sz w:val="20"/>
                <w:szCs w:val="20"/>
              </w:rPr>
              <w:t>GELSO SOARES DE BRITO</w:t>
            </w:r>
          </w:p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GILMAR LOPES DE SOUZA</w:t>
            </w:r>
          </w:p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ISABEL DE OLIVEIRA ELIAS</w:t>
            </w:r>
          </w:p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JANE ELIZETE F. MARTINS DA SILVA</w:t>
            </w:r>
          </w:p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JOSÉ SERGIO DE CARVALHO</w:t>
            </w:r>
          </w:p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JUCIMAR BORGES DA SILVEIRA </w:t>
            </w:r>
          </w:p>
          <w:p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LORENO FEIX</w:t>
            </w:r>
          </w:p>
          <w:p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</w:rPr>
              <w:t>SANDRO DRUM</w:t>
            </w:r>
          </w:p>
          <w:p>
            <w:pPr>
              <w:jc w:val="center"/>
            </w:pPr>
            <w:r>
              <w:rPr>
                <w:rFonts w:ascii="Comic Sans MS" w:hAnsi="Comic Sans MS"/>
                <w:sz w:val="20"/>
                <w:szCs w:val="20"/>
              </w:rPr>
              <w:t>TEODORO JAIR DESSBESSEL</w:t>
            </w:r>
          </w:p>
        </w:tc>
      </w:tr>
      <w:tr>
        <w:tc>
          <w:tcPr>
            <w:tcW w:w="5955" w:type="dxa"/>
          </w:tcPr>
          <w:p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VALOR INDIVIDUAL A SER UTILIZADO (1,2% ÷ 9)</w:t>
            </w:r>
          </w:p>
        </w:tc>
        <w:tc>
          <w:tcPr>
            <w:tcW w:w="4394" w:type="dxa"/>
            <w:vAlign w:val="center"/>
          </w:tcPr>
          <w:p>
            <w:pPr>
              <w:spacing w:line="360" w:lineRule="auto"/>
              <w:jc w:val="center"/>
            </w:pPr>
            <w:r>
              <w:t>R$ 49.419,20</w:t>
            </w:r>
          </w:p>
        </w:tc>
      </w:tr>
    </w:tbl>
    <w:p>
      <w:pPr>
        <w:spacing w:line="276" w:lineRule="auto"/>
        <w:ind w:firstLine="2520"/>
        <w:jc w:val="both"/>
      </w:pPr>
    </w:p>
    <w:p>
      <w:pPr>
        <w:spacing w:line="276" w:lineRule="auto"/>
        <w:ind w:firstLine="2520"/>
        <w:jc w:val="both"/>
      </w:pPr>
      <w:r>
        <w:t>Após analisarem a emenda o Projeto supra referido a Comissão de Orçamento e Finanças, aqui composta pelos Vereadores, JUCIMAR BORGES DA SILVEIRA, SANDRO DRUM E TEODORO JAIR DESSBESSEL realizou as seguintes ponderações:</w:t>
      </w:r>
    </w:p>
    <w:p>
      <w:pPr>
        <w:spacing w:line="276" w:lineRule="auto"/>
        <w:ind w:firstLine="2520"/>
        <w:jc w:val="both"/>
      </w:pPr>
    </w:p>
    <w:p>
      <w:pPr>
        <w:spacing w:line="276" w:lineRule="auto"/>
        <w:ind w:firstLine="2520"/>
        <w:jc w:val="both"/>
      </w:pPr>
      <w:r>
        <w:t>I – As emendas encontram-se dentro do valor permitido;</w:t>
      </w:r>
    </w:p>
    <w:p>
      <w:pPr>
        <w:spacing w:line="276" w:lineRule="auto"/>
        <w:ind w:firstLine="2520"/>
        <w:jc w:val="both"/>
      </w:pPr>
      <w:r>
        <w:t>II – O formulário encontra-se devidamente preenchido, de forma clara e legível;</w:t>
      </w:r>
    </w:p>
    <w:p>
      <w:pPr>
        <w:spacing w:line="276" w:lineRule="auto"/>
        <w:ind w:firstLine="2520"/>
        <w:jc w:val="both"/>
      </w:pPr>
      <w:r>
        <w:t>III – Os Recursos Orçamentários utilizados como fonte são livres, o que autoriza sua utilização;</w:t>
      </w:r>
    </w:p>
    <w:p>
      <w:pPr>
        <w:spacing w:line="276" w:lineRule="auto"/>
        <w:ind w:firstLine="2520"/>
        <w:jc w:val="both"/>
        <w:rPr>
          <w:b/>
        </w:rPr>
      </w:pPr>
      <w:r>
        <w:t>IV – Cada vereador apresentou 2 emendas, casa uma delas e destinou 50% do valor disponível, para ações na área da saúde pública, em atendimento ao disposto no Art. 169 – A, § 4º da Lei Orgânica Municipal, (</w:t>
      </w:r>
      <w:r>
        <w:rPr>
          <w:b/>
        </w:rPr>
        <w:t>redação dada pela Emenda à Lei Orgânica nº 005/2015).</w:t>
      </w:r>
    </w:p>
    <w:p>
      <w:pPr>
        <w:spacing w:line="276" w:lineRule="auto"/>
        <w:ind w:firstLine="2520"/>
        <w:jc w:val="both"/>
      </w:pPr>
    </w:p>
    <w:p>
      <w:pPr>
        <w:spacing w:line="276" w:lineRule="auto"/>
        <w:ind w:firstLine="2520"/>
        <w:jc w:val="both"/>
      </w:pPr>
      <w:r>
        <w:t xml:space="preserve">Desta forma, a Comissão emite parecer favorável às EMENDAS PARLAMENTARES IMPOSITIVAS Nº 01, 02, 03, 04, 05, 06, 07, 08, 09, 10, 11, 12, 13, 14, 15, 16, 17 e 18, pela sua viabilidade, diante da observância dos requisitos necessários à sua aplicação. </w:t>
      </w:r>
    </w:p>
    <w:p>
      <w:pPr>
        <w:spacing w:line="276" w:lineRule="auto"/>
        <w:ind w:firstLine="2520"/>
        <w:jc w:val="both"/>
      </w:pPr>
    </w:p>
    <w:p>
      <w:pPr>
        <w:pStyle w:val="Recuodecorpodetexto"/>
        <w:spacing w:line="276" w:lineRule="auto"/>
        <w:ind w:firstLine="2520"/>
        <w:rPr>
          <w:color w:val="auto"/>
          <w:sz w:val="24"/>
          <w:szCs w:val="24"/>
        </w:rPr>
      </w:pPr>
    </w:p>
    <w:p>
      <w:pPr>
        <w:pStyle w:val="Recuodecorpodetexto"/>
        <w:spacing w:line="276" w:lineRule="auto"/>
        <w:ind w:firstLine="25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Sala das Comissões da Câmara Municipal de Vereadores de Salto do Jacuí-RS, em 03 de dezembro de 2018.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</w:t>
      </w:r>
    </w:p>
    <w:p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SANDRO DRUM</w:t>
      </w:r>
    </w:p>
    <w:p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Vereador Presidente da COF</w:t>
      </w:r>
    </w:p>
    <w:p>
      <w:pPr>
        <w:jc w:val="center"/>
        <w:rPr>
          <w:rFonts w:ascii="Comic Sans MS" w:hAnsi="Comic Sans MS"/>
          <w:sz w:val="20"/>
          <w:szCs w:val="20"/>
        </w:rPr>
      </w:pPr>
    </w:p>
    <w:p>
      <w:pPr>
        <w:jc w:val="center"/>
        <w:rPr>
          <w:rFonts w:ascii="Comic Sans MS" w:hAnsi="Comic Sans MS"/>
          <w:sz w:val="20"/>
          <w:szCs w:val="20"/>
        </w:rPr>
      </w:pPr>
    </w:p>
    <w:p>
      <w:pPr>
        <w:jc w:val="center"/>
        <w:rPr>
          <w:rFonts w:ascii="Comic Sans MS" w:hAnsi="Comic Sans MS"/>
          <w:sz w:val="20"/>
          <w:szCs w:val="20"/>
        </w:rPr>
        <w:sectPr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651" w:right="1134" w:bottom="726" w:left="1134" w:header="454" w:footer="92" w:gutter="0"/>
          <w:cols w:space="708"/>
          <w:noEndnote/>
          <w:docGrid w:linePitch="326"/>
        </w:sectPr>
      </w:pPr>
    </w:p>
    <w:p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_____________________________</w:t>
      </w:r>
    </w:p>
    <w:p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TEODORO JAIR DESSBESSEL</w:t>
      </w:r>
    </w:p>
    <w:p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Vereador Membro da COF</w:t>
      </w:r>
    </w:p>
    <w:p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_____________________________</w:t>
      </w:r>
    </w:p>
    <w:p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JUCIMAR BORGES DA SILVEIRA</w:t>
      </w:r>
    </w:p>
    <w:p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Vereador Membro da COF</w:t>
      </w:r>
    </w:p>
    <w:p>
      <w:pPr>
        <w:spacing w:line="276" w:lineRule="auto"/>
        <w:jc w:val="both"/>
        <w:sectPr>
          <w:type w:val="continuous"/>
          <w:pgSz w:w="11907" w:h="16840" w:code="9"/>
          <w:pgMar w:top="651" w:right="1134" w:bottom="726" w:left="1134" w:header="454" w:footer="92" w:gutter="0"/>
          <w:cols w:num="2" w:space="708"/>
          <w:noEndnote/>
          <w:docGrid w:linePitch="326"/>
        </w:sectPr>
      </w:pPr>
    </w:p>
    <w:p>
      <w:pPr>
        <w:spacing w:line="276" w:lineRule="auto"/>
        <w:jc w:val="both"/>
      </w:pPr>
    </w:p>
    <w:p>
      <w:pPr>
        <w:spacing w:line="276" w:lineRule="auto"/>
      </w:pPr>
    </w:p>
    <w:p>
      <w:pPr>
        <w:spacing w:line="360" w:lineRule="auto"/>
        <w:rPr>
          <w:color w:val="333333"/>
          <w:spacing w:val="20"/>
        </w:rPr>
      </w:pPr>
    </w:p>
    <w:sectPr>
      <w:type w:val="continuous"/>
      <w:pgSz w:w="11907" w:h="16840" w:code="9"/>
      <w:pgMar w:top="651" w:right="1134" w:bottom="726" w:left="1134" w:header="454" w:footer="9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Fones (55) 3327 1290 / 1577 e Fax 3327 1098 CEP 99440-000</w:t>
    </w:r>
  </w:p>
  <w:p>
    <w:pPr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>
    <w:pPr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>
    <w:pPr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>
        <w:rPr>
          <w:rStyle w:val="Hyperlink"/>
          <w:rFonts w:ascii="Arial" w:hAnsi="Arial" w:cs="Arial"/>
          <w:b/>
          <w:color w:val="262626"/>
          <w:spacing w:val="16"/>
          <w:sz w:val="20"/>
          <w:szCs w:val="20"/>
        </w:rPr>
        <w:t>www.cmsaltodojacui.com.br</w:t>
      </w:r>
    </w:hyperlink>
    <w:r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>
    <w:pPr>
      <w:pStyle w:val="Rodap"/>
    </w:pPr>
  </w:p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563" o:spid="_x0000_s2056" type="#_x0000_t75" style="position:absolute;margin-left:0;margin-top:0;width:481.95pt;height:361.45pt;z-index:-251658752;mso-position-horizontal:center;mso-position-horizontal-relative:margin;mso-position-vertical:center;mso-position-vertical-relative:margin" o:allowincell="f">
          <v:imagedata r:id="rId1" o:title="marca d'água câm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3"/>
      <w:gridCol w:w="6734"/>
    </w:tblGrid>
    <w:tr>
      <w:trPr>
        <w:trHeight w:val="1538"/>
      </w:trPr>
      <w:tc>
        <w:tcPr>
          <w:tcW w:w="1683" w:type="dxa"/>
          <w:vAlign w:val="center"/>
        </w:tcPr>
        <w:p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0" distR="0">
                <wp:extent cx="676275" cy="923925"/>
                <wp:effectExtent l="0" t="0" r="9525" b="9525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>
          <w:pPr>
            <w:pStyle w:val="Cabealho"/>
            <w:snapToGrid w:val="0"/>
            <w:spacing w:line="276" w:lineRule="auto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 xml:space="preserve">       ESTADO DO RIO GRANDE DO SUL</w:t>
          </w:r>
        </w:p>
        <w:p>
          <w:pPr>
            <w:pStyle w:val="Cabealho"/>
            <w:snapToGrid w:val="0"/>
            <w:spacing w:line="276" w:lineRule="auto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>
          <w:pPr>
            <w:pStyle w:val="Cabealho"/>
            <w:snapToGrid w:val="0"/>
            <w:spacing w:line="276" w:lineRule="auto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 xml:space="preserve">                   SALTO DO JACUÍ</w:t>
          </w:r>
        </w:p>
      </w:tc>
    </w:tr>
  </w:tbl>
  <w:p>
    <w:pPr>
      <w:pStyle w:val="Cabealho"/>
    </w:pPr>
  </w:p>
  <w:p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564" o:spid="_x0000_s2057" type="#_x0000_t75" style="position:absolute;margin-left:0;margin-top:0;width:481.95pt;height:361.45pt;z-index:-251657728;mso-position-horizontal:center;mso-position-horizontal-relative:margin;mso-position-vertical:center;mso-position-vertical-relative:margin" o:allowincell="f">
          <v:imagedata r:id="rId2" o:title="marca d'água câm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562" o:spid="_x0000_s2055" type="#_x0000_t75" style="position:absolute;margin-left:0;margin-top:0;width:481.95pt;height:361.45pt;z-index:-251659776;mso-position-horizontal:center;mso-position-horizontal-relative:margin;mso-position-vertical:center;mso-position-vertical-relative:margin" o:allowincell="f">
          <v:imagedata r:id="rId1" o:title="marca d'água câm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FAE1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6DAB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C32A9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FB01A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1C6A6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sz w:val="24"/>
      <w:szCs w:val="24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Pr>
      <w:color w:val="000000"/>
      <w:sz w:val="28"/>
    </w:rPr>
  </w:style>
  <w:style w:type="paragraph" w:styleId="Recuodecorpodetexto">
    <w:name w:val="Body Text Indent"/>
    <w:basedOn w:val="Normal"/>
    <w:link w:val="RecuodecorpodetextoChar"/>
    <w:pPr>
      <w:ind w:firstLine="3969"/>
      <w:jc w:val="both"/>
    </w:pPr>
    <w:rPr>
      <w:b/>
      <w:color w:val="000000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Pr>
      <w:b/>
      <w:color w:val="000000"/>
      <w:sz w:val="28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sz w:val="24"/>
      <w:szCs w:val="24"/>
    </w:r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Pr>
      <w:color w:val="000000"/>
      <w:sz w:val="28"/>
    </w:rPr>
  </w:style>
  <w:style w:type="paragraph" w:styleId="Recuodecorpodetexto">
    <w:name w:val="Body Text Indent"/>
    <w:basedOn w:val="Normal"/>
    <w:link w:val="RecuodecorpodetextoChar"/>
    <w:pPr>
      <w:ind w:firstLine="3969"/>
      <w:jc w:val="both"/>
    </w:pPr>
    <w:rPr>
      <w:b/>
      <w:color w:val="000000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Pr>
      <w:b/>
      <w:color w:val="000000"/>
      <w:sz w:val="28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qFormat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saltodojacu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ESTADO DO RIO GRANDE DO SUL</vt:lpstr>
    </vt:vector>
  </TitlesOfParts>
  <Company>Contabilidade</Company>
  <LinksUpToDate>false</LinksUpToDate>
  <CharactersWithSpaces>2159</CharactersWithSpaces>
  <SharedDoc>false</SharedDoc>
  <HLinks>
    <vt:vector size="6" baseType="variant">
      <vt:variant>
        <vt:i4>6160448</vt:i4>
      </vt:variant>
      <vt:variant>
        <vt:i4>0</vt:i4>
      </vt:variant>
      <vt:variant>
        <vt:i4>0</vt:i4>
      </vt:variant>
      <vt:variant>
        <vt:i4>5</vt:i4>
      </vt:variant>
      <vt:variant>
        <vt:lpwstr>http://www.cmsaltodojacui.com.br/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Windows 7</cp:lastModifiedBy>
  <cp:revision>2</cp:revision>
  <cp:lastPrinted>2018-12-03T18:25:00Z</cp:lastPrinted>
  <dcterms:created xsi:type="dcterms:W3CDTF">2018-12-04T11:02:00Z</dcterms:created>
  <dcterms:modified xsi:type="dcterms:W3CDTF">2018-12-04T11:02:00Z</dcterms:modified>
</cp:coreProperties>
</file>