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441" w:rsidRPr="00ED7D9D" w:rsidRDefault="00523441" w:rsidP="00ED7D9D">
      <w:pPr>
        <w:spacing w:line="360" w:lineRule="auto"/>
        <w:ind w:firstLine="709"/>
        <w:jc w:val="both"/>
        <w:rPr>
          <w:color w:val="000000"/>
          <w:sz w:val="26"/>
          <w:szCs w:val="26"/>
        </w:rPr>
      </w:pPr>
    </w:p>
    <w:p w:rsidR="00523441" w:rsidRPr="00ED7D9D" w:rsidRDefault="00523441" w:rsidP="00ED7D9D">
      <w:pPr>
        <w:spacing w:line="360" w:lineRule="auto"/>
        <w:ind w:firstLine="709"/>
        <w:jc w:val="both"/>
        <w:rPr>
          <w:color w:val="000000"/>
          <w:sz w:val="26"/>
          <w:szCs w:val="26"/>
        </w:rPr>
      </w:pPr>
    </w:p>
    <w:p w:rsidR="00523441" w:rsidRPr="00ED7D9D" w:rsidRDefault="00856F68" w:rsidP="00ED7D9D">
      <w:pPr>
        <w:spacing w:line="360" w:lineRule="auto"/>
        <w:jc w:val="both"/>
        <w:rPr>
          <w:b/>
          <w:color w:val="000000"/>
          <w:sz w:val="26"/>
          <w:szCs w:val="26"/>
        </w:rPr>
      </w:pPr>
      <w:r>
        <w:rPr>
          <w:b/>
          <w:color w:val="000000"/>
          <w:sz w:val="26"/>
          <w:szCs w:val="26"/>
        </w:rPr>
        <w:t>Projeto de Lei n° 24</w:t>
      </w:r>
      <w:r w:rsidR="00523441" w:rsidRPr="00ED7D9D">
        <w:rPr>
          <w:b/>
          <w:color w:val="000000"/>
          <w:sz w:val="26"/>
          <w:szCs w:val="26"/>
        </w:rPr>
        <w:t>4</w:t>
      </w:r>
      <w:r>
        <w:rPr>
          <w:b/>
          <w:color w:val="000000"/>
          <w:sz w:val="26"/>
          <w:szCs w:val="26"/>
        </w:rPr>
        <w:t>8</w:t>
      </w:r>
      <w:r w:rsidR="00523441" w:rsidRPr="00ED7D9D">
        <w:rPr>
          <w:b/>
          <w:color w:val="000000"/>
          <w:sz w:val="26"/>
          <w:szCs w:val="26"/>
        </w:rPr>
        <w:t xml:space="preserve">, de </w:t>
      </w:r>
      <w:r w:rsidR="00CE3130">
        <w:rPr>
          <w:b/>
          <w:color w:val="000000"/>
          <w:sz w:val="26"/>
          <w:szCs w:val="26"/>
        </w:rPr>
        <w:t>3</w:t>
      </w:r>
      <w:r>
        <w:rPr>
          <w:b/>
          <w:color w:val="000000"/>
          <w:sz w:val="26"/>
          <w:szCs w:val="26"/>
        </w:rPr>
        <w:t>0 de julho de 2018</w:t>
      </w:r>
      <w:r w:rsidR="00523441" w:rsidRPr="00ED7D9D">
        <w:rPr>
          <w:b/>
          <w:color w:val="000000"/>
          <w:sz w:val="26"/>
          <w:szCs w:val="26"/>
        </w:rPr>
        <w:t>.</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b/>
          <w:sz w:val="26"/>
          <w:szCs w:val="26"/>
        </w:rPr>
      </w:pPr>
    </w:p>
    <w:p w:rsidR="00523441" w:rsidRPr="00ED7D9D" w:rsidRDefault="00523441" w:rsidP="00ED7D9D">
      <w:pPr>
        <w:spacing w:line="360" w:lineRule="auto"/>
        <w:ind w:left="2760"/>
        <w:jc w:val="both"/>
        <w:rPr>
          <w:b/>
          <w:sz w:val="26"/>
          <w:szCs w:val="26"/>
        </w:rPr>
      </w:pPr>
      <w:r w:rsidRPr="00ED7D9D">
        <w:rPr>
          <w:b/>
          <w:sz w:val="26"/>
          <w:szCs w:val="26"/>
        </w:rPr>
        <w:t>AUTORIZA O PODER EXECUTIVO A CONCEDER AUXÍLIO FINANCEIRO À AJAC - ASSOCIAÇÃO JACUIENSE DE ACADÊMICOS DE SALTODO JACUÍ/RS, E DÁ OUTRAS PROVIDÊNCIAS.</w:t>
      </w:r>
    </w:p>
    <w:p w:rsidR="00523441" w:rsidRPr="00ED7D9D" w:rsidRDefault="00523441" w:rsidP="00ED7D9D">
      <w:pPr>
        <w:spacing w:line="360" w:lineRule="auto"/>
        <w:ind w:left="3060" w:firstLine="709"/>
        <w:jc w:val="both"/>
        <w:rPr>
          <w:sz w:val="26"/>
          <w:szCs w:val="26"/>
        </w:rPr>
      </w:pP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r w:rsidRPr="00ED7D9D">
        <w:rPr>
          <w:sz w:val="26"/>
          <w:szCs w:val="26"/>
          <w:u w:val="single"/>
        </w:rPr>
        <w:t>Art. 1</w:t>
      </w:r>
      <w:r w:rsidRPr="00ED7D9D">
        <w:rPr>
          <w:sz w:val="26"/>
          <w:szCs w:val="26"/>
        </w:rPr>
        <w:t>° É o Poder Executivo autorizado a conceder auxílio financeiro à AJAC - Associação Jacuiense de Acadêmicos de Salto do Jacuí, pessoa jurídica de direito privado, sem fins lucrativos, inscrita no CNPJ sob o nº 90.168.808/0001-75, com a finalidade de custear, parcialmente, as despesas de transporte dos estudantes universitários e técnicos, que frequentam estabelecimentos de ensino fora do Município.</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r w:rsidRPr="00ED7D9D">
        <w:rPr>
          <w:sz w:val="26"/>
          <w:szCs w:val="26"/>
        </w:rPr>
        <w:t xml:space="preserve">§ 1° O auxílio de que trata este artigo terá o valor de R$ 20.000,00 (vinte mil reais) </w:t>
      </w:r>
      <w:r w:rsidR="008C3019">
        <w:rPr>
          <w:sz w:val="26"/>
          <w:szCs w:val="26"/>
        </w:rPr>
        <w:t>e</w:t>
      </w:r>
      <w:r w:rsidRPr="00ED7D9D">
        <w:rPr>
          <w:sz w:val="26"/>
          <w:szCs w:val="26"/>
        </w:rPr>
        <w:t xml:space="preserve"> será repassado em 05 parcelas de R$ 4.000,00 (quatro mil reais), iguais e sucessivas, nos meses de Agosto, Setembro, Outubro, Novembro, Dezembro de 201</w:t>
      </w:r>
      <w:r w:rsidR="00D65469">
        <w:rPr>
          <w:sz w:val="26"/>
          <w:szCs w:val="26"/>
        </w:rPr>
        <w:t>8</w:t>
      </w:r>
      <w:r w:rsidRPr="00ED7D9D">
        <w:rPr>
          <w:sz w:val="26"/>
          <w:szCs w:val="26"/>
        </w:rPr>
        <w:t>, à entidade beneficiária, até o dia 10 (dez) do mês subsequente, exceto nos períodos de férias, greves escolares ou qualquer outra interrupção dos deslocamentos;</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r w:rsidRPr="00ED7D9D">
        <w:rPr>
          <w:sz w:val="26"/>
          <w:szCs w:val="26"/>
        </w:rPr>
        <w:t>§ 2° Os saldos, enquanto não utilizados, serão obrigatoriamente aplicados em cadernetas de poupança de instituição financeira oficial se a previsão de seu uso for igual ou superior a um mês, ou em fundo de aplicação financeira de curto prazo, quando a utilização dos mesmos verificar-se em prazos menores que um mês;</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jc w:val="both"/>
        <w:rPr>
          <w:sz w:val="26"/>
          <w:szCs w:val="26"/>
        </w:rPr>
      </w:pPr>
      <w:r w:rsidRPr="00ED7D9D">
        <w:rPr>
          <w:sz w:val="26"/>
          <w:szCs w:val="26"/>
        </w:rPr>
        <w:lastRenderedPageBreak/>
        <w:t>§ 3º As receitas financeiras auferidas na forma do § 2° serão obrigatoriamente computadas a crédito e aplicadas, exclusivamente, no objeto de sua finalidade, devendo constar de demonstrativo específico que integrará as prestações de contas do ajuste;</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r w:rsidRPr="00ED7D9D">
        <w:rPr>
          <w:sz w:val="26"/>
          <w:szCs w:val="26"/>
        </w:rPr>
        <w:t>§ 4° Quando da conclusão, denúncia, rescisão ou extinção, os saldos financeiros remanescentes, inclusive os provenientes das receitas obtidas das aplicações financeiras realizadas, não sendo usadas até o final do ano de 201</w:t>
      </w:r>
      <w:r w:rsidR="008C3019">
        <w:rPr>
          <w:sz w:val="26"/>
          <w:szCs w:val="26"/>
        </w:rPr>
        <w:t>8</w:t>
      </w:r>
      <w:r w:rsidRPr="00ED7D9D">
        <w:rPr>
          <w:sz w:val="26"/>
          <w:szCs w:val="26"/>
        </w:rPr>
        <w:t>, serão devolvidos ao Município, no prazo improrrogável de 30 (trinta) dias do evento, sob pena da imediata instauração de tomada de contas especial da Associação Jacuiense de Acadêmicos de Salto do Jacuí, providenciada pelo Poder Executivo;</w:t>
      </w:r>
    </w:p>
    <w:p w:rsidR="00523441" w:rsidRPr="00ED7D9D" w:rsidRDefault="00523441" w:rsidP="00ED7D9D">
      <w:pPr>
        <w:spacing w:line="360" w:lineRule="auto"/>
        <w:ind w:firstLine="709"/>
        <w:jc w:val="both"/>
        <w:rPr>
          <w:sz w:val="26"/>
          <w:szCs w:val="26"/>
        </w:rPr>
      </w:pPr>
    </w:p>
    <w:p w:rsidR="00523441" w:rsidRDefault="00523441" w:rsidP="00ED7D9D">
      <w:pPr>
        <w:spacing w:line="360" w:lineRule="auto"/>
        <w:jc w:val="both"/>
        <w:rPr>
          <w:sz w:val="26"/>
          <w:szCs w:val="26"/>
        </w:rPr>
      </w:pPr>
      <w:r w:rsidRPr="00ED7D9D">
        <w:rPr>
          <w:sz w:val="26"/>
          <w:szCs w:val="26"/>
          <w:u w:val="single"/>
        </w:rPr>
        <w:t>Art. 2°</w:t>
      </w:r>
      <w:r w:rsidRPr="00ED7D9D">
        <w:rPr>
          <w:sz w:val="26"/>
          <w:szCs w:val="26"/>
        </w:rPr>
        <w:t xml:space="preserve"> A concessão do auxílio fica condicionada ao atendimento, pela entidade interessada, dos seguintes requisitos:</w:t>
      </w:r>
    </w:p>
    <w:p w:rsidR="00ED7D9D" w:rsidRPr="00ED7D9D" w:rsidRDefault="00ED7D9D" w:rsidP="00ED7D9D">
      <w:pPr>
        <w:spacing w:line="360" w:lineRule="auto"/>
        <w:jc w:val="both"/>
        <w:rPr>
          <w:sz w:val="26"/>
          <w:szCs w:val="26"/>
        </w:rPr>
      </w:pPr>
    </w:p>
    <w:p w:rsidR="00523441" w:rsidRPr="00ED7D9D" w:rsidRDefault="00523441" w:rsidP="00ED7D9D">
      <w:pPr>
        <w:spacing w:line="360" w:lineRule="auto"/>
        <w:ind w:firstLine="708"/>
        <w:jc w:val="both"/>
        <w:rPr>
          <w:sz w:val="26"/>
          <w:szCs w:val="26"/>
        </w:rPr>
      </w:pPr>
      <w:r w:rsidRPr="00ED7D9D">
        <w:rPr>
          <w:sz w:val="26"/>
          <w:szCs w:val="26"/>
        </w:rPr>
        <w:t>I - possuir personalidade jurídica, com estatuto registrado no Registro Especial de Títulos e Documentos:</w:t>
      </w:r>
    </w:p>
    <w:p w:rsidR="00523441" w:rsidRPr="00ED7D9D" w:rsidRDefault="00523441" w:rsidP="00751C01">
      <w:pPr>
        <w:spacing w:line="360" w:lineRule="auto"/>
        <w:ind w:firstLine="2835"/>
        <w:jc w:val="both"/>
        <w:rPr>
          <w:sz w:val="26"/>
          <w:szCs w:val="26"/>
        </w:rPr>
      </w:pPr>
      <w:r w:rsidRPr="00ED7D9D">
        <w:rPr>
          <w:sz w:val="26"/>
          <w:szCs w:val="26"/>
        </w:rPr>
        <w:t>II - possuir Diretoria empossada;</w:t>
      </w:r>
    </w:p>
    <w:p w:rsidR="00523441" w:rsidRPr="00ED7D9D" w:rsidRDefault="00523441" w:rsidP="00751C01">
      <w:pPr>
        <w:spacing w:line="360" w:lineRule="auto"/>
        <w:ind w:firstLine="2835"/>
        <w:jc w:val="both"/>
        <w:rPr>
          <w:sz w:val="26"/>
          <w:szCs w:val="26"/>
        </w:rPr>
      </w:pPr>
      <w:r w:rsidRPr="00ED7D9D">
        <w:rPr>
          <w:sz w:val="26"/>
          <w:szCs w:val="26"/>
        </w:rPr>
        <w:t>III - cargos de Diretoria não remunerados;</w:t>
      </w:r>
    </w:p>
    <w:p w:rsidR="00523441" w:rsidRPr="00ED7D9D" w:rsidRDefault="00523441" w:rsidP="00751C01">
      <w:pPr>
        <w:spacing w:line="360" w:lineRule="auto"/>
        <w:ind w:firstLine="2835"/>
        <w:jc w:val="both"/>
        <w:rPr>
          <w:sz w:val="26"/>
          <w:szCs w:val="26"/>
        </w:rPr>
      </w:pPr>
      <w:r w:rsidRPr="00ED7D9D">
        <w:rPr>
          <w:sz w:val="26"/>
          <w:szCs w:val="26"/>
        </w:rPr>
        <w:t>IV - Conselho Fiscal ou Órgão equivalente;</w:t>
      </w:r>
    </w:p>
    <w:p w:rsidR="00523441" w:rsidRPr="00ED7D9D" w:rsidRDefault="00523441" w:rsidP="00751C01">
      <w:pPr>
        <w:spacing w:line="360" w:lineRule="auto"/>
        <w:ind w:firstLine="2835"/>
        <w:jc w:val="both"/>
        <w:rPr>
          <w:sz w:val="26"/>
          <w:szCs w:val="26"/>
        </w:rPr>
      </w:pPr>
      <w:r w:rsidRPr="00ED7D9D">
        <w:rPr>
          <w:sz w:val="26"/>
          <w:szCs w:val="26"/>
        </w:rPr>
        <w:t>V - inscrição no Cadastro Nacional das Pessoas Jurídicas — CNPJ;</w:t>
      </w:r>
    </w:p>
    <w:p w:rsidR="00523441" w:rsidRPr="00ED7D9D" w:rsidRDefault="00523441" w:rsidP="00751C01">
      <w:pPr>
        <w:spacing w:line="360" w:lineRule="auto"/>
        <w:ind w:firstLine="2835"/>
        <w:jc w:val="both"/>
        <w:rPr>
          <w:sz w:val="26"/>
          <w:szCs w:val="26"/>
        </w:rPr>
      </w:pPr>
      <w:r w:rsidRPr="00ED7D9D">
        <w:rPr>
          <w:sz w:val="26"/>
          <w:szCs w:val="26"/>
        </w:rPr>
        <w:t>VI - apresentar, previamente, ao Poder Executivo, para apreciação, o Plano de Trabalho e Aplicação dos recursos, em conformidade com o que preceitua o art. 116 da Lei Federal n° 8.666/93;</w:t>
      </w:r>
    </w:p>
    <w:p w:rsidR="00523441" w:rsidRPr="00ED7D9D" w:rsidRDefault="00523441" w:rsidP="00751C01">
      <w:pPr>
        <w:spacing w:line="360" w:lineRule="auto"/>
        <w:ind w:firstLine="2835"/>
        <w:jc w:val="both"/>
        <w:rPr>
          <w:sz w:val="26"/>
          <w:szCs w:val="26"/>
        </w:rPr>
      </w:pPr>
      <w:r w:rsidRPr="00ED7D9D">
        <w:rPr>
          <w:sz w:val="26"/>
          <w:szCs w:val="26"/>
        </w:rPr>
        <w:t>VII - apresentar semestralmente comprovantes de matrícula e de efetividade dos acadêmicos e técnicos beneficiados, através de documento expedido pela instituição de ensino respectiva.</w:t>
      </w:r>
    </w:p>
    <w:p w:rsidR="00523441" w:rsidRPr="00ED7D9D" w:rsidRDefault="00523441" w:rsidP="00ED7D9D">
      <w:pPr>
        <w:spacing w:line="360" w:lineRule="auto"/>
        <w:ind w:firstLine="709"/>
        <w:jc w:val="both"/>
        <w:rPr>
          <w:sz w:val="26"/>
          <w:szCs w:val="26"/>
        </w:rPr>
      </w:pPr>
    </w:p>
    <w:p w:rsidR="00523441" w:rsidRPr="00ED7D9D" w:rsidRDefault="00ED7D9D" w:rsidP="00150D8E">
      <w:pPr>
        <w:spacing w:line="360" w:lineRule="auto"/>
        <w:ind w:firstLine="2835"/>
        <w:jc w:val="both"/>
        <w:rPr>
          <w:sz w:val="26"/>
          <w:szCs w:val="26"/>
        </w:rPr>
      </w:pPr>
      <w:r>
        <w:rPr>
          <w:sz w:val="26"/>
          <w:szCs w:val="26"/>
        </w:rPr>
        <w:lastRenderedPageBreak/>
        <w:t>§ 1°</w:t>
      </w:r>
      <w:r w:rsidR="00523441" w:rsidRPr="00ED7D9D">
        <w:rPr>
          <w:sz w:val="26"/>
          <w:szCs w:val="26"/>
        </w:rPr>
        <w:t xml:space="preserve"> A título de contrapartida, a Associação beneficiada, através de seus acadêmicos e técnicos, deverá, sempre que previamente convocada, participar de eventos, promoções, campanhas, levantamento de dados, censos, mobilizações e programas, entre outros, promovidos pelo Executivo Municipal, nas diversas áreas de atuação pública, sob pena de cancelamento total do benefício;</w:t>
      </w:r>
    </w:p>
    <w:p w:rsidR="00523441" w:rsidRPr="00ED7D9D" w:rsidRDefault="00523441" w:rsidP="00ED7D9D">
      <w:pPr>
        <w:spacing w:line="360" w:lineRule="auto"/>
        <w:ind w:firstLine="709"/>
        <w:jc w:val="both"/>
        <w:rPr>
          <w:sz w:val="26"/>
          <w:szCs w:val="26"/>
        </w:rPr>
      </w:pPr>
    </w:p>
    <w:p w:rsidR="00523441" w:rsidRPr="00ED7D9D" w:rsidRDefault="00523441" w:rsidP="00150D8E">
      <w:pPr>
        <w:spacing w:line="360" w:lineRule="auto"/>
        <w:ind w:firstLine="2835"/>
        <w:jc w:val="both"/>
        <w:rPr>
          <w:sz w:val="26"/>
          <w:szCs w:val="26"/>
        </w:rPr>
      </w:pPr>
      <w:r w:rsidRPr="00ED7D9D">
        <w:rPr>
          <w:sz w:val="26"/>
          <w:szCs w:val="26"/>
        </w:rPr>
        <w:t>§ 2° Obedecendo ao Princípio Constitucional da Isonomia, os valores repassados aos estudantes serão divididos de maneira igual e equânime, sob pena de cancelamento total do beneficio;</w:t>
      </w:r>
    </w:p>
    <w:p w:rsidR="00523441" w:rsidRPr="00ED7D9D" w:rsidRDefault="00523441" w:rsidP="00ED7D9D">
      <w:pPr>
        <w:spacing w:line="360" w:lineRule="auto"/>
        <w:ind w:firstLine="709"/>
        <w:jc w:val="both"/>
        <w:rPr>
          <w:sz w:val="26"/>
          <w:szCs w:val="26"/>
        </w:rPr>
      </w:pPr>
    </w:p>
    <w:p w:rsidR="00523441" w:rsidRPr="00ED7D9D" w:rsidRDefault="00523441" w:rsidP="00150D8E">
      <w:pPr>
        <w:spacing w:line="360" w:lineRule="auto"/>
        <w:ind w:firstLine="2835"/>
        <w:jc w:val="both"/>
        <w:rPr>
          <w:sz w:val="26"/>
          <w:szCs w:val="26"/>
        </w:rPr>
      </w:pPr>
      <w:r w:rsidRPr="00ED7D9D">
        <w:rPr>
          <w:sz w:val="26"/>
          <w:szCs w:val="26"/>
        </w:rPr>
        <w:t>Art. 3° A entidade beneficiária deverá prestar contas, bimestralmente, dos recursos recebidos da municipalidade, na forma dos artigos 77 e 78 da Lei Federal n° 4.320, de 17 de março de 1964;</w:t>
      </w:r>
    </w:p>
    <w:p w:rsidR="00523441" w:rsidRPr="00ED7D9D" w:rsidRDefault="00523441" w:rsidP="00ED7D9D">
      <w:pPr>
        <w:spacing w:line="360" w:lineRule="auto"/>
        <w:ind w:firstLine="709"/>
        <w:jc w:val="both"/>
        <w:rPr>
          <w:sz w:val="26"/>
          <w:szCs w:val="26"/>
        </w:rPr>
      </w:pPr>
    </w:p>
    <w:p w:rsidR="00523441" w:rsidRPr="00ED7D9D" w:rsidRDefault="00523441" w:rsidP="00150D8E">
      <w:pPr>
        <w:spacing w:line="360" w:lineRule="auto"/>
        <w:ind w:firstLine="2835"/>
        <w:jc w:val="both"/>
        <w:rPr>
          <w:sz w:val="26"/>
          <w:szCs w:val="26"/>
        </w:rPr>
      </w:pPr>
      <w:r w:rsidRPr="00ED7D9D">
        <w:rPr>
          <w:sz w:val="26"/>
          <w:szCs w:val="26"/>
        </w:rPr>
        <w:t>Art. 4° Esta Lei entra em vigor na data de sua publicação.</w:t>
      </w:r>
    </w:p>
    <w:p w:rsidR="00523441" w:rsidRPr="00ED7D9D" w:rsidRDefault="00523441" w:rsidP="00ED7D9D">
      <w:pPr>
        <w:spacing w:line="360" w:lineRule="auto"/>
        <w:ind w:firstLine="709"/>
        <w:jc w:val="both"/>
        <w:rPr>
          <w:sz w:val="26"/>
          <w:szCs w:val="26"/>
        </w:rPr>
      </w:pPr>
    </w:p>
    <w:p w:rsidR="00523441" w:rsidRPr="00ED7D9D" w:rsidRDefault="00523441" w:rsidP="00150D8E">
      <w:pPr>
        <w:spacing w:line="360" w:lineRule="auto"/>
        <w:ind w:left="2832" w:firstLine="708"/>
        <w:jc w:val="both"/>
        <w:rPr>
          <w:sz w:val="26"/>
          <w:szCs w:val="26"/>
        </w:rPr>
      </w:pPr>
      <w:r w:rsidRPr="00ED7D9D">
        <w:rPr>
          <w:sz w:val="26"/>
          <w:szCs w:val="26"/>
        </w:rPr>
        <w:t xml:space="preserve">Salto do Jacuí, </w:t>
      </w:r>
      <w:r w:rsidR="008C3019">
        <w:rPr>
          <w:sz w:val="26"/>
          <w:szCs w:val="26"/>
        </w:rPr>
        <w:t>30</w:t>
      </w:r>
      <w:r w:rsidR="0005300E">
        <w:rPr>
          <w:sz w:val="26"/>
          <w:szCs w:val="26"/>
        </w:rPr>
        <w:t xml:space="preserve"> de jul</w:t>
      </w:r>
      <w:r w:rsidRPr="00ED7D9D">
        <w:rPr>
          <w:sz w:val="26"/>
          <w:szCs w:val="26"/>
        </w:rPr>
        <w:t>ho de 201</w:t>
      </w:r>
      <w:r w:rsidR="0005300E">
        <w:rPr>
          <w:sz w:val="26"/>
          <w:szCs w:val="26"/>
        </w:rPr>
        <w:t>8</w:t>
      </w:r>
      <w:r w:rsidRPr="00ED7D9D">
        <w:rPr>
          <w:sz w:val="26"/>
          <w:szCs w:val="26"/>
        </w:rPr>
        <w:t>.</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p>
    <w:p w:rsidR="00523441" w:rsidRPr="00150D8E" w:rsidRDefault="00523441" w:rsidP="00ED7D9D">
      <w:pPr>
        <w:spacing w:line="360" w:lineRule="auto"/>
        <w:ind w:firstLine="709"/>
        <w:jc w:val="both"/>
        <w:rPr>
          <w:b/>
          <w:sz w:val="26"/>
          <w:szCs w:val="26"/>
        </w:rPr>
      </w:pPr>
    </w:p>
    <w:p w:rsidR="00523441" w:rsidRPr="00150D8E" w:rsidRDefault="00150D8E" w:rsidP="00ED7D9D">
      <w:pPr>
        <w:spacing w:line="360" w:lineRule="auto"/>
        <w:ind w:firstLine="709"/>
        <w:jc w:val="both"/>
        <w:rPr>
          <w:b/>
          <w:sz w:val="26"/>
          <w:szCs w:val="26"/>
        </w:rPr>
      </w:pPr>
      <w:r>
        <w:rPr>
          <w:b/>
          <w:sz w:val="26"/>
          <w:szCs w:val="26"/>
        </w:rPr>
        <w:tab/>
      </w:r>
      <w:r w:rsidR="00523441" w:rsidRPr="00150D8E">
        <w:rPr>
          <w:b/>
          <w:sz w:val="26"/>
          <w:szCs w:val="26"/>
        </w:rPr>
        <w:t>CLAUDIOMIRO GAMST ROBINSON</w:t>
      </w:r>
    </w:p>
    <w:p w:rsidR="00523441" w:rsidRPr="00150D8E" w:rsidRDefault="00523441" w:rsidP="00ED7D9D">
      <w:pPr>
        <w:spacing w:line="360" w:lineRule="auto"/>
        <w:ind w:firstLine="709"/>
        <w:jc w:val="both"/>
        <w:rPr>
          <w:b/>
          <w:sz w:val="26"/>
          <w:szCs w:val="26"/>
        </w:rPr>
      </w:pPr>
      <w:r w:rsidRPr="00150D8E">
        <w:rPr>
          <w:b/>
          <w:sz w:val="26"/>
          <w:szCs w:val="26"/>
        </w:rPr>
        <w:tab/>
      </w:r>
      <w:r w:rsidR="00150D8E" w:rsidRPr="00150D8E">
        <w:rPr>
          <w:b/>
          <w:sz w:val="26"/>
          <w:szCs w:val="26"/>
        </w:rPr>
        <w:tab/>
      </w:r>
      <w:r w:rsidR="00150D8E" w:rsidRPr="00150D8E">
        <w:rPr>
          <w:b/>
          <w:sz w:val="26"/>
          <w:szCs w:val="26"/>
        </w:rPr>
        <w:tab/>
      </w:r>
      <w:r w:rsidR="00150D8E" w:rsidRPr="00150D8E">
        <w:rPr>
          <w:b/>
          <w:sz w:val="26"/>
          <w:szCs w:val="26"/>
        </w:rPr>
        <w:tab/>
      </w:r>
      <w:r w:rsidR="00150D8E" w:rsidRPr="00150D8E">
        <w:rPr>
          <w:b/>
          <w:sz w:val="26"/>
          <w:szCs w:val="26"/>
        </w:rPr>
        <w:tab/>
      </w:r>
      <w:r w:rsidRPr="00150D8E">
        <w:rPr>
          <w:b/>
          <w:sz w:val="26"/>
          <w:szCs w:val="26"/>
        </w:rPr>
        <w:t>Prefeito Municipal</w:t>
      </w:r>
    </w:p>
    <w:p w:rsidR="00523441" w:rsidRPr="00ED7D9D" w:rsidRDefault="00523441" w:rsidP="00ED7D9D">
      <w:pPr>
        <w:pStyle w:val="Ttulo"/>
        <w:spacing w:line="360" w:lineRule="auto"/>
        <w:ind w:firstLine="709"/>
        <w:jc w:val="both"/>
        <w:rPr>
          <w:sz w:val="26"/>
          <w:szCs w:val="26"/>
        </w:rPr>
      </w:pPr>
      <w:r w:rsidRPr="00ED7D9D">
        <w:rPr>
          <w:sz w:val="26"/>
          <w:szCs w:val="26"/>
        </w:rPr>
        <w:br w:type="page"/>
      </w:r>
      <w:r w:rsidRPr="00ED7D9D">
        <w:rPr>
          <w:sz w:val="26"/>
          <w:szCs w:val="26"/>
        </w:rPr>
        <w:lastRenderedPageBreak/>
        <w:t>J U S T I F I C A T I V A</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p>
    <w:p w:rsidR="00523441" w:rsidRPr="00ED7D9D" w:rsidRDefault="00FB50A5" w:rsidP="00ED7D9D">
      <w:pPr>
        <w:spacing w:line="360" w:lineRule="auto"/>
        <w:ind w:firstLine="709"/>
        <w:jc w:val="both"/>
        <w:rPr>
          <w:color w:val="000000"/>
          <w:sz w:val="26"/>
          <w:szCs w:val="26"/>
        </w:rPr>
      </w:pPr>
      <w:r>
        <w:rPr>
          <w:color w:val="000000"/>
          <w:sz w:val="26"/>
          <w:szCs w:val="26"/>
        </w:rPr>
        <w:t>Ref.: Projeto de Lei nº 2448</w:t>
      </w:r>
      <w:r w:rsidR="00523441" w:rsidRPr="00ED7D9D">
        <w:rPr>
          <w:color w:val="000000"/>
          <w:sz w:val="26"/>
          <w:szCs w:val="26"/>
        </w:rPr>
        <w:t>/201</w:t>
      </w:r>
      <w:r w:rsidR="008C3019">
        <w:rPr>
          <w:color w:val="000000"/>
          <w:sz w:val="26"/>
          <w:szCs w:val="26"/>
        </w:rPr>
        <w:t>8</w:t>
      </w:r>
    </w:p>
    <w:p w:rsidR="00523441" w:rsidRPr="00ED7D9D" w:rsidRDefault="00523441" w:rsidP="00ED7D9D">
      <w:pPr>
        <w:spacing w:line="360" w:lineRule="auto"/>
        <w:ind w:firstLine="709"/>
        <w:jc w:val="both"/>
        <w:rPr>
          <w:sz w:val="26"/>
          <w:szCs w:val="26"/>
        </w:rPr>
      </w:pPr>
      <w:r w:rsidRPr="00ED7D9D">
        <w:rPr>
          <w:sz w:val="26"/>
          <w:szCs w:val="26"/>
        </w:rPr>
        <w:t>Ass.: AUTORIZA O PODER EXECUTIVO A CONCEDER AUXÍLIO FINANCEIRO À AJAC - ASSOCIAÇÃO JACUIENSE DE ACADÊMICOS  DE SALTODO JACUÍ/RS, E DÁ OUTRAS PROVIDÊNCIAS.</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r w:rsidRPr="00ED7D9D">
        <w:rPr>
          <w:sz w:val="26"/>
          <w:szCs w:val="26"/>
        </w:rPr>
        <w:t xml:space="preserve">Egrégia Casa Legislativa </w:t>
      </w:r>
    </w:p>
    <w:p w:rsidR="00523441" w:rsidRPr="00ED7D9D" w:rsidRDefault="00523441" w:rsidP="00ED7D9D">
      <w:pPr>
        <w:spacing w:line="360" w:lineRule="auto"/>
        <w:ind w:firstLine="709"/>
        <w:jc w:val="both"/>
        <w:rPr>
          <w:sz w:val="26"/>
          <w:szCs w:val="26"/>
        </w:rPr>
      </w:pPr>
      <w:r w:rsidRPr="00ED7D9D">
        <w:rPr>
          <w:sz w:val="26"/>
          <w:szCs w:val="26"/>
        </w:rPr>
        <w:t>Nobres Edis</w:t>
      </w:r>
    </w:p>
    <w:p w:rsidR="00523441" w:rsidRPr="00ED7D9D" w:rsidRDefault="00523441" w:rsidP="00ED7D9D">
      <w:pPr>
        <w:spacing w:line="360" w:lineRule="auto"/>
        <w:ind w:firstLine="709"/>
        <w:jc w:val="both"/>
        <w:rPr>
          <w:sz w:val="26"/>
          <w:szCs w:val="26"/>
        </w:rPr>
      </w:pPr>
    </w:p>
    <w:p w:rsidR="00523441" w:rsidRPr="00ED7D9D" w:rsidRDefault="00523441" w:rsidP="006F6D47">
      <w:pPr>
        <w:spacing w:line="360" w:lineRule="auto"/>
        <w:ind w:firstLine="709"/>
        <w:jc w:val="both"/>
        <w:rPr>
          <w:sz w:val="26"/>
          <w:szCs w:val="26"/>
        </w:rPr>
      </w:pPr>
      <w:r w:rsidRPr="00ED7D9D">
        <w:rPr>
          <w:sz w:val="26"/>
          <w:szCs w:val="26"/>
        </w:rPr>
        <w:t>O presente Projeto de Lei visa a concessão de auxílio financeiro à AJAC – Associação Jacuiense de Acadêmicos de Salto do Jacuí/RS para o fim de prestar incentivo ao acesso no ensino superior e profissionalizante pelos munícipes.Tal projeto trata-se de ajuda d</w:t>
      </w:r>
      <w:r w:rsidR="008C3019">
        <w:rPr>
          <w:sz w:val="26"/>
          <w:szCs w:val="26"/>
        </w:rPr>
        <w:t>e custo à associação acadêmica</w:t>
      </w:r>
      <w:r w:rsidRPr="00ED7D9D">
        <w:rPr>
          <w:sz w:val="26"/>
          <w:szCs w:val="26"/>
        </w:rPr>
        <w:t xml:space="preserve">, sendo que diversos estudantes deslocam-se </w:t>
      </w:r>
      <w:r w:rsidR="008C3019">
        <w:rPr>
          <w:sz w:val="26"/>
          <w:szCs w:val="26"/>
        </w:rPr>
        <w:t xml:space="preserve">do Município </w:t>
      </w:r>
      <w:r w:rsidRPr="00ED7D9D">
        <w:rPr>
          <w:sz w:val="26"/>
          <w:szCs w:val="26"/>
        </w:rPr>
        <w:t>para cursar uma faculdade e técnicos profissionalizantes.</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r w:rsidRPr="00ED7D9D">
        <w:rPr>
          <w:sz w:val="26"/>
          <w:szCs w:val="26"/>
        </w:rPr>
        <w:t xml:space="preserve">Ainda, a qualificação desses estudantes para ingressarem no mercado de trabalho também contribui para o </w:t>
      </w:r>
      <w:bookmarkStart w:id="0" w:name="_GoBack"/>
      <w:r w:rsidRPr="00ED7D9D">
        <w:rPr>
          <w:sz w:val="26"/>
          <w:szCs w:val="26"/>
        </w:rPr>
        <w:t xml:space="preserve">desenvolvimento </w:t>
      </w:r>
      <w:bookmarkEnd w:id="0"/>
      <w:r w:rsidRPr="00ED7D9D">
        <w:rPr>
          <w:sz w:val="26"/>
          <w:szCs w:val="26"/>
        </w:rPr>
        <w:t xml:space="preserve">do Município de Salto do Jacuí, pois todo ano novos alunos concluem sua graduação ou profissionalização, vindo a desempenhar suas profissões </w:t>
      </w:r>
      <w:r w:rsidR="00CE3130">
        <w:rPr>
          <w:sz w:val="26"/>
          <w:szCs w:val="26"/>
        </w:rPr>
        <w:t>com dignidade.</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r w:rsidRPr="00ED7D9D">
        <w:rPr>
          <w:sz w:val="26"/>
          <w:szCs w:val="26"/>
        </w:rPr>
        <w:t>Assim, solicitamos a abertura de processo legislativo e aprovação do presente Projeto de Lei.</w:t>
      </w:r>
    </w:p>
    <w:p w:rsidR="00523441" w:rsidRPr="00ED7D9D" w:rsidRDefault="00523441" w:rsidP="00ED7D9D">
      <w:pPr>
        <w:spacing w:line="360" w:lineRule="auto"/>
        <w:ind w:firstLine="709"/>
        <w:jc w:val="both"/>
        <w:rPr>
          <w:sz w:val="26"/>
          <w:szCs w:val="26"/>
        </w:rPr>
      </w:pPr>
    </w:p>
    <w:p w:rsidR="00523441" w:rsidRPr="00ED7D9D" w:rsidRDefault="00523441" w:rsidP="00ED7D9D">
      <w:pPr>
        <w:spacing w:line="360" w:lineRule="auto"/>
        <w:ind w:firstLine="709"/>
        <w:jc w:val="both"/>
        <w:rPr>
          <w:sz w:val="26"/>
          <w:szCs w:val="26"/>
        </w:rPr>
      </w:pPr>
      <w:r w:rsidRPr="00ED7D9D">
        <w:rPr>
          <w:sz w:val="26"/>
          <w:szCs w:val="26"/>
        </w:rPr>
        <w:t xml:space="preserve">Salto do Jacuí, </w:t>
      </w:r>
      <w:r w:rsidR="00CE3130">
        <w:rPr>
          <w:sz w:val="26"/>
          <w:szCs w:val="26"/>
        </w:rPr>
        <w:t>3</w:t>
      </w:r>
      <w:r w:rsidR="00FB50A5">
        <w:rPr>
          <w:sz w:val="26"/>
          <w:szCs w:val="26"/>
        </w:rPr>
        <w:t>0</w:t>
      </w:r>
      <w:r w:rsidRPr="00ED7D9D">
        <w:rPr>
          <w:sz w:val="26"/>
          <w:szCs w:val="26"/>
        </w:rPr>
        <w:t xml:space="preserve"> de ju</w:t>
      </w:r>
      <w:r w:rsidR="00FB50A5">
        <w:rPr>
          <w:sz w:val="26"/>
          <w:szCs w:val="26"/>
        </w:rPr>
        <w:t>l</w:t>
      </w:r>
      <w:r w:rsidRPr="00ED7D9D">
        <w:rPr>
          <w:sz w:val="26"/>
          <w:szCs w:val="26"/>
        </w:rPr>
        <w:t>ho de 201</w:t>
      </w:r>
      <w:r w:rsidR="00FB50A5">
        <w:rPr>
          <w:sz w:val="26"/>
          <w:szCs w:val="26"/>
        </w:rPr>
        <w:t>8</w:t>
      </w:r>
      <w:r w:rsidRPr="00ED7D9D">
        <w:rPr>
          <w:sz w:val="26"/>
          <w:szCs w:val="26"/>
        </w:rPr>
        <w:t>.</w:t>
      </w:r>
    </w:p>
    <w:p w:rsidR="00523441" w:rsidRPr="00ED7D9D" w:rsidRDefault="00523441" w:rsidP="00ED7D9D">
      <w:pPr>
        <w:spacing w:line="360" w:lineRule="auto"/>
        <w:ind w:firstLine="709"/>
        <w:jc w:val="both"/>
        <w:rPr>
          <w:sz w:val="26"/>
          <w:szCs w:val="26"/>
        </w:rPr>
      </w:pPr>
    </w:p>
    <w:p w:rsidR="00523441" w:rsidRPr="00FB50A5" w:rsidRDefault="00523441" w:rsidP="006F6D47">
      <w:pPr>
        <w:spacing w:line="360" w:lineRule="auto"/>
        <w:jc w:val="both"/>
        <w:rPr>
          <w:b/>
          <w:sz w:val="26"/>
          <w:szCs w:val="26"/>
        </w:rPr>
      </w:pPr>
      <w:r w:rsidRPr="00FB50A5">
        <w:rPr>
          <w:b/>
          <w:sz w:val="26"/>
          <w:szCs w:val="26"/>
        </w:rPr>
        <w:t>CLAUDIOMIRO GAMST ROBINSON</w:t>
      </w:r>
    </w:p>
    <w:p w:rsidR="00523441" w:rsidRPr="00FB50A5" w:rsidRDefault="00523441" w:rsidP="00FB50A5">
      <w:pPr>
        <w:spacing w:line="360" w:lineRule="auto"/>
        <w:ind w:left="4247" w:firstLine="709"/>
        <w:jc w:val="both"/>
        <w:rPr>
          <w:b/>
          <w:sz w:val="26"/>
          <w:szCs w:val="26"/>
        </w:rPr>
      </w:pPr>
      <w:r w:rsidRPr="00FB50A5">
        <w:rPr>
          <w:b/>
          <w:sz w:val="26"/>
          <w:szCs w:val="26"/>
        </w:rPr>
        <w:t>Prefeito Municipal</w:t>
      </w:r>
    </w:p>
    <w:p w:rsidR="00766CC1" w:rsidRPr="00ED7D9D" w:rsidRDefault="00766CC1" w:rsidP="00ED7D9D">
      <w:pPr>
        <w:jc w:val="both"/>
        <w:rPr>
          <w:sz w:val="26"/>
          <w:szCs w:val="26"/>
        </w:rPr>
      </w:pPr>
    </w:p>
    <w:sectPr w:rsidR="00766CC1" w:rsidRPr="00ED7D9D" w:rsidSect="006F6D47">
      <w:pgSz w:w="11906" w:h="16838"/>
      <w:pgMar w:top="2268" w:right="1021" w:bottom="1418"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23441"/>
    <w:rsid w:val="0005300E"/>
    <w:rsid w:val="00150D8E"/>
    <w:rsid w:val="00522F9A"/>
    <w:rsid w:val="00523441"/>
    <w:rsid w:val="006F6D47"/>
    <w:rsid w:val="00751C01"/>
    <w:rsid w:val="00766CC1"/>
    <w:rsid w:val="00856F68"/>
    <w:rsid w:val="00886622"/>
    <w:rsid w:val="008C3019"/>
    <w:rsid w:val="00CE3130"/>
    <w:rsid w:val="00D42F56"/>
    <w:rsid w:val="00D65469"/>
    <w:rsid w:val="00ED7D9D"/>
    <w:rsid w:val="00FB50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44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523441"/>
    <w:pPr>
      <w:jc w:val="center"/>
    </w:pPr>
    <w:rPr>
      <w:b/>
      <w:sz w:val="28"/>
      <w:szCs w:val="20"/>
    </w:rPr>
  </w:style>
  <w:style w:type="character" w:customStyle="1" w:styleId="TtuloChar">
    <w:name w:val="Título Char"/>
    <w:basedOn w:val="Fontepargpadro"/>
    <w:link w:val="Ttulo"/>
    <w:rsid w:val="00523441"/>
    <w:rPr>
      <w:rFonts w:ascii="Times New Roman" w:eastAsia="Times New Roman" w:hAnsi="Times New Roman" w:cs="Times New Roman"/>
      <w:b/>
      <w:sz w:val="28"/>
      <w:szCs w:val="20"/>
      <w:lang w:eastAsia="pt-BR"/>
    </w:rPr>
  </w:style>
  <w:style w:type="paragraph" w:styleId="Textodebalo">
    <w:name w:val="Balloon Text"/>
    <w:basedOn w:val="Normal"/>
    <w:link w:val="TextodebaloChar"/>
    <w:uiPriority w:val="99"/>
    <w:semiHidden/>
    <w:unhideWhenUsed/>
    <w:rsid w:val="006F6D47"/>
    <w:rPr>
      <w:rFonts w:ascii="Segoe UI" w:hAnsi="Segoe UI" w:cs="Segoe UI"/>
      <w:sz w:val="18"/>
      <w:szCs w:val="18"/>
    </w:rPr>
  </w:style>
  <w:style w:type="character" w:customStyle="1" w:styleId="TextodebaloChar">
    <w:name w:val="Texto de balão Char"/>
    <w:basedOn w:val="Fontepargpadro"/>
    <w:link w:val="Textodebalo"/>
    <w:uiPriority w:val="99"/>
    <w:semiHidden/>
    <w:rsid w:val="006F6D47"/>
    <w:rPr>
      <w:rFonts w:ascii="Segoe UI" w:eastAsia="Times New Roman" w:hAnsi="Segoe UI" w:cs="Segoe UI"/>
      <w:sz w:val="18"/>
      <w:szCs w:val="18"/>
      <w:lang w:eastAsia="pt-BR"/>
    </w:rPr>
  </w:style>
</w:styles>
</file>

<file path=word/webSettings.xml><?xml version="1.0" encoding="utf-8"?>
<w:webSettings xmlns:r="http://schemas.openxmlformats.org/officeDocument/2006/relationships" xmlns:w="http://schemas.openxmlformats.org/wordprocessingml/2006/main">
  <w:divs>
    <w:div w:id="114840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63AA5-8C5B-4C7D-BE19-43545698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759</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4852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PC01</cp:lastModifiedBy>
  <cp:revision>2</cp:revision>
  <cp:lastPrinted>2018-07-31T12:31:00Z</cp:lastPrinted>
  <dcterms:created xsi:type="dcterms:W3CDTF">2018-08-06T16:58:00Z</dcterms:created>
  <dcterms:modified xsi:type="dcterms:W3CDTF">2018-08-06T16:58:00Z</dcterms:modified>
</cp:coreProperties>
</file>