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14 DE NOVEMBRO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2470, de 17 de outubro de 2018 – </w:t>
      </w:r>
      <w:r>
        <w:rPr>
          <w:bCs/>
          <w:sz w:val="28"/>
          <w:szCs w:val="28"/>
        </w:rPr>
        <w:t xml:space="preserve">AUTORIZA O PODER EXECUTIVO A CONTRATAR OPERAÇÕES DE CRÉDITO COM O BADESUL DESENVOLVIMENTO S.A – AGÊNCIA DE FOMENTO/RS PARA OBRAS DE </w:t>
      </w:r>
      <w:proofErr w:type="gramStart"/>
      <w:r>
        <w:rPr>
          <w:bCs/>
          <w:sz w:val="28"/>
          <w:szCs w:val="28"/>
        </w:rPr>
        <w:t>INFRA-ESTRUTURA</w:t>
      </w:r>
      <w:proofErr w:type="gramEnd"/>
      <w:r>
        <w:rPr>
          <w:bCs/>
          <w:sz w:val="28"/>
          <w:szCs w:val="28"/>
        </w:rPr>
        <w:t xml:space="preserve"> URBANA E AQUISIÇÃO DE ÔNIBUS ESCOLAR URBANO ACESSÍVEL,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2476, de 30 de outubro de 2018 - </w:t>
      </w:r>
      <w:r>
        <w:rPr>
          <w:bCs/>
          <w:sz w:val="28"/>
          <w:szCs w:val="28"/>
        </w:rPr>
        <w:t>ESTIMA A RECEITA E FIXA A DESPESA DO MUNICÍPIO DE SALTO DO JACUI/RS PARA O EXERCÍCIO DE 2019.</w:t>
      </w:r>
    </w:p>
    <w:bookmarkEnd w:id="0"/>
    <w:p>
      <w:pPr>
        <w:pStyle w:val="SemEspaamento"/>
        <w:spacing w:line="276" w:lineRule="auto"/>
        <w:jc w:val="center"/>
        <w:rPr>
          <w:rFonts w:eastAsia="Calibri"/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BD04-C9EF-47C3-AC8D-A584D817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2018-11-14T10:09:00Z</dcterms:created>
  <dcterms:modified xsi:type="dcterms:W3CDTF">2018-11-14T10:15:00Z</dcterms:modified>
</cp:coreProperties>
</file>