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30" w:rsidRDefault="000436CA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5A1630" w:rsidRDefault="005A1630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5A1630" w:rsidRDefault="000436CA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05 DE ABRIL DE 2018.</w:t>
      </w:r>
    </w:p>
    <w:p w:rsidR="005A1630" w:rsidRDefault="005A1630">
      <w:pPr>
        <w:spacing w:line="360" w:lineRule="auto"/>
        <w:jc w:val="both"/>
        <w:rPr>
          <w:bCs/>
          <w:sz w:val="28"/>
          <w:szCs w:val="28"/>
        </w:rPr>
      </w:pPr>
    </w:p>
    <w:p w:rsidR="005A1630" w:rsidRDefault="000436C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2409, de 21 de março de 2018 - </w:t>
      </w:r>
      <w:r>
        <w:rPr>
          <w:bCs/>
          <w:sz w:val="28"/>
          <w:szCs w:val="28"/>
        </w:rPr>
        <w:t xml:space="preserve">AUTORIZA O PODER EXECUTIVO MUNICIPAL A REALIZAR A ABERTURA DE CRÉDITO ESPECIAL NO VALOR DE R$ 30.000,00 </w:t>
      </w:r>
      <w:r>
        <w:rPr>
          <w:bCs/>
          <w:sz w:val="28"/>
          <w:szCs w:val="28"/>
        </w:rPr>
        <w:t>(TRINTA MIL REAIS) E DÁ OUTRAS PROVIDÊNCIAS.</w:t>
      </w:r>
    </w:p>
    <w:p w:rsidR="005A1630" w:rsidRDefault="005A1630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5A1630" w:rsidRDefault="000436C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2410, de 21 de março de 2018 - </w:t>
      </w:r>
      <w:r>
        <w:rPr>
          <w:bCs/>
          <w:sz w:val="28"/>
          <w:szCs w:val="28"/>
        </w:rPr>
        <w:t>AUTORIZA O PODER EXECUTIVO MUNICIPAL A REALIZAR A ABERTURA DE CRÉDITO ESPECIAL NO VALOR DE R$ 129.900,00 (CENTO E VINTE E NOVE MIL E NOVECENTOS REAI</w:t>
      </w:r>
      <w:r>
        <w:rPr>
          <w:bCs/>
          <w:sz w:val="28"/>
          <w:szCs w:val="28"/>
        </w:rPr>
        <w:t>S) E DÁ OUTRAS PROVIDÊNCIAS.</w:t>
      </w:r>
    </w:p>
    <w:p w:rsidR="005A1630" w:rsidRDefault="005A163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1630" w:rsidRDefault="000436C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2411, de 21 de março de 2018 - </w:t>
      </w:r>
      <w:r>
        <w:rPr>
          <w:bCs/>
          <w:sz w:val="28"/>
          <w:szCs w:val="28"/>
        </w:rPr>
        <w:t>AUTORIZA O PODER EXECUTIVO MUNICIPAL A REALIZAR A ABERTURA DE CRÉDITO ESPECIAL POR REDUÇÃO DE DOTAÇÃO E DÁ OUTRAS PROVIDÊNCIAS.</w:t>
      </w:r>
    </w:p>
    <w:p w:rsidR="005A1630" w:rsidRDefault="005A163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1630" w:rsidRDefault="000436C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00</w:t>
      </w:r>
      <w:r>
        <w:rPr>
          <w:b/>
          <w:bCs/>
          <w:sz w:val="28"/>
          <w:szCs w:val="28"/>
        </w:rPr>
        <w:t>4, de 20 de março de 2018 -</w:t>
      </w:r>
      <w:r>
        <w:rPr>
          <w:bCs/>
          <w:sz w:val="28"/>
          <w:szCs w:val="28"/>
        </w:rPr>
        <w:t xml:space="preserve"> ALTERA OS ANEXOS I E II DA LEI 2352, DE 05 DE DEZEMBRO DE 2017 E DÁ OUTRAS PROVIDÊNCIAS.</w:t>
      </w:r>
    </w:p>
    <w:p w:rsidR="005A1630" w:rsidRDefault="005A1630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5A1630" w:rsidRDefault="000436C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Legislativo nº 005, de 20 de março de 2018 - </w:t>
      </w:r>
      <w:r>
        <w:rPr>
          <w:bCs/>
          <w:sz w:val="28"/>
          <w:szCs w:val="28"/>
        </w:rPr>
        <w:t>DISPÕE SOBRE A CONCESSÃO DE VALES-REFEIÇÃO AOS SERVIDORES DO PODER LEGISLAT</w:t>
      </w:r>
      <w:r>
        <w:rPr>
          <w:bCs/>
          <w:sz w:val="28"/>
          <w:szCs w:val="28"/>
        </w:rPr>
        <w:t>IVO MUNICIPAL E DÁ OUTRAS PROVIDÊNCIAS.</w:t>
      </w:r>
    </w:p>
    <w:p w:rsidR="005A1630" w:rsidRDefault="005A163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1630" w:rsidRDefault="000436C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Legislativo nº 006, de 20 de março de 2018 -</w:t>
      </w:r>
      <w:r>
        <w:rPr>
          <w:bCs/>
          <w:sz w:val="28"/>
          <w:szCs w:val="28"/>
        </w:rPr>
        <w:t>INSTITUI GRATIFICAÇÃO AOS MEMBROS DA COMISSÃO DE AVALIAÇÃO DE ESTÁGIO PROBATÓRIO DO PODER LEGISLATIVO E DÁ OUTRAS PROVIDÊNCIAS.</w:t>
      </w:r>
    </w:p>
    <w:p w:rsidR="005A1630" w:rsidRDefault="005A163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1630" w:rsidRDefault="000436CA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que Julga as Co</w:t>
      </w:r>
      <w:r>
        <w:rPr>
          <w:b/>
          <w:bCs/>
          <w:sz w:val="28"/>
          <w:szCs w:val="28"/>
        </w:rPr>
        <w:t>ntas do Executivo do Exercício de 2015.</w:t>
      </w:r>
    </w:p>
    <w:p w:rsidR="005A1630" w:rsidRDefault="005A1630"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5A1630" w:rsidRDefault="005A1630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5A1630" w:rsidSect="005A1630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6CA" w:rsidRDefault="000436CA">
      <w:r>
        <w:separator/>
      </w:r>
    </w:p>
  </w:endnote>
  <w:endnote w:type="continuationSeparator" w:id="1">
    <w:p w:rsidR="000436CA" w:rsidRDefault="00043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6CA" w:rsidRDefault="000436CA">
      <w:r>
        <w:separator/>
      </w:r>
    </w:p>
  </w:footnote>
  <w:footnote w:type="continuationSeparator" w:id="1">
    <w:p w:rsidR="000436CA" w:rsidRDefault="00043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630"/>
    <w:rsid w:val="000436CA"/>
    <w:rsid w:val="000E7B4C"/>
    <w:rsid w:val="005A1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30"/>
    <w:rPr>
      <w:sz w:val="24"/>
      <w:szCs w:val="24"/>
    </w:rPr>
  </w:style>
  <w:style w:type="paragraph" w:styleId="Ttulo2">
    <w:name w:val="heading 2"/>
    <w:basedOn w:val="Normal"/>
    <w:link w:val="Ttulo2Char"/>
    <w:qFormat/>
    <w:rsid w:val="005A1630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A1630"/>
    <w:pPr>
      <w:ind w:left="240" w:right="240"/>
    </w:pPr>
  </w:style>
  <w:style w:type="paragraph" w:customStyle="1" w:styleId="ecxmsobodytextindent">
    <w:name w:val="ecxmsobodytextindent"/>
    <w:basedOn w:val="Normal"/>
    <w:rsid w:val="005A1630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5A1630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5A163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5A1630"/>
    <w:rPr>
      <w:sz w:val="28"/>
    </w:rPr>
  </w:style>
  <w:style w:type="paragraph" w:customStyle="1" w:styleId="Corpodetexto21">
    <w:name w:val="Corpo de texto 21"/>
    <w:basedOn w:val="Normal"/>
    <w:rsid w:val="005A163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A1630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5A1630"/>
    <w:rPr>
      <w:sz w:val="16"/>
      <w:szCs w:val="16"/>
    </w:rPr>
  </w:style>
  <w:style w:type="paragraph" w:styleId="Ttulo">
    <w:name w:val="Title"/>
    <w:basedOn w:val="Normal"/>
    <w:link w:val="TtuloChar"/>
    <w:qFormat/>
    <w:rsid w:val="005A1630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5A1630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5A1630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5A1630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16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16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FB37-F1F8-4761-A6AD-B5A012BD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2018-04-26T19:26:00Z</dcterms:created>
  <dcterms:modified xsi:type="dcterms:W3CDTF">2018-04-26T19:26:00Z</dcterms:modified>
</cp:coreProperties>
</file>